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5842"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5CBA56A1"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00AEA654"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05125D8A"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59CC7CAD"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38A045C1"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6F6ECB4D"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57084D13" w14:textId="77777777" w:rsidR="00AD3215" w:rsidRDefault="00AD321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36D5E653" w14:textId="77777777" w:rsidR="001E7F65" w:rsidRDefault="001E7F6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529BE572" w14:textId="77777777" w:rsidR="001E7F65" w:rsidRDefault="001E7F6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345001A7" w14:textId="77777777" w:rsidR="001E7F65" w:rsidRDefault="001E7F6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75552813" w14:textId="77777777" w:rsidR="001E7F65" w:rsidRDefault="001E7F6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1E8A3049" w14:textId="77777777" w:rsidR="001E7F65" w:rsidRDefault="001E7F65"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65C7F640" w14:textId="77777777" w:rsidR="00F644AD" w:rsidRDefault="00F644AD"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p>
    <w:p w14:paraId="2CF54072" w14:textId="39EA1F85" w:rsidR="00684943" w:rsidRPr="000869C0" w:rsidRDefault="00684943"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b/>
          <w:bCs/>
          <w:sz w:val="28"/>
          <w:szCs w:val="28"/>
        </w:rPr>
      </w:pPr>
      <w:r w:rsidRPr="000869C0">
        <w:rPr>
          <w:b/>
          <w:bCs/>
          <w:sz w:val="28"/>
          <w:szCs w:val="28"/>
        </w:rPr>
        <w:t>University of Houston-Downtown</w:t>
      </w:r>
    </w:p>
    <w:p w14:paraId="5BB24E21" w14:textId="0161E810" w:rsidR="00684943" w:rsidRPr="000869C0" w:rsidRDefault="00684943" w:rsidP="00684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sz w:val="28"/>
          <w:szCs w:val="28"/>
        </w:rPr>
      </w:pPr>
      <w:r w:rsidRPr="000869C0">
        <w:rPr>
          <w:sz w:val="28"/>
          <w:szCs w:val="28"/>
        </w:rPr>
        <w:t>FY 202</w:t>
      </w:r>
      <w:r w:rsidR="00424F24">
        <w:rPr>
          <w:sz w:val="28"/>
          <w:szCs w:val="28"/>
        </w:rPr>
        <w:t>5</w:t>
      </w:r>
      <w:r w:rsidRPr="000869C0">
        <w:rPr>
          <w:sz w:val="28"/>
          <w:szCs w:val="28"/>
        </w:rPr>
        <w:t xml:space="preserve"> Annual Plan and Budget</w:t>
      </w:r>
    </w:p>
    <w:p w14:paraId="16965EDD" w14:textId="54709FDD" w:rsidR="00684943" w:rsidRPr="000F1E85" w:rsidRDefault="00684943" w:rsidP="00684943">
      <w:pPr>
        <w:autoSpaceDE/>
        <w:autoSpaceDN/>
        <w:spacing w:after="160" w:line="259" w:lineRule="auto"/>
        <w:jc w:val="center"/>
        <w:rPr>
          <w:b/>
          <w:bCs/>
          <w:sz w:val="28"/>
          <w:szCs w:val="28"/>
        </w:rPr>
      </w:pPr>
      <w:r w:rsidRPr="000F1E85">
        <w:rPr>
          <w:b/>
          <w:bCs/>
          <w:sz w:val="28"/>
          <w:szCs w:val="28"/>
        </w:rPr>
        <w:br w:type="page"/>
      </w:r>
    </w:p>
    <w:p w14:paraId="61C167DA" w14:textId="6A6CC22F" w:rsidR="000A011A" w:rsidRPr="00424F24" w:rsidRDefault="00804D05" w:rsidP="00D476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sz w:val="24"/>
          <w:szCs w:val="24"/>
        </w:rPr>
      </w:pPr>
      <w:r w:rsidRPr="00424F24">
        <w:rPr>
          <w:b/>
          <w:bCs/>
          <w:sz w:val="24"/>
          <w:szCs w:val="24"/>
        </w:rPr>
        <w:lastRenderedPageBreak/>
        <w:t>University of Houston-</w:t>
      </w:r>
      <w:r w:rsidR="00B855EB" w:rsidRPr="00424F24">
        <w:rPr>
          <w:b/>
          <w:bCs/>
          <w:sz w:val="24"/>
          <w:szCs w:val="24"/>
        </w:rPr>
        <w:t>Downtown (UHD</w:t>
      </w:r>
      <w:r w:rsidR="00D476C7" w:rsidRPr="00424F24">
        <w:rPr>
          <w:b/>
          <w:bCs/>
          <w:sz w:val="24"/>
          <w:szCs w:val="24"/>
        </w:rPr>
        <w:t xml:space="preserve">) </w:t>
      </w:r>
      <w:r w:rsidRPr="00424F24">
        <w:rPr>
          <w:b/>
          <w:bCs/>
          <w:sz w:val="24"/>
          <w:szCs w:val="24"/>
        </w:rPr>
        <w:t>Mission and Goals</w:t>
      </w:r>
    </w:p>
    <w:p w14:paraId="18308F14" w14:textId="53B9FA86" w:rsidR="00804D05" w:rsidRPr="00424F24" w:rsidRDefault="00804D05" w:rsidP="00804D0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b/>
          <w:bCs/>
          <w:sz w:val="24"/>
          <w:szCs w:val="24"/>
        </w:rPr>
      </w:pPr>
    </w:p>
    <w:p w14:paraId="19EDC0CB" w14:textId="77777777" w:rsidR="00804D05" w:rsidRPr="00424F24" w:rsidRDefault="00804D05" w:rsidP="00804D0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b/>
          <w:bCs/>
          <w:sz w:val="24"/>
          <w:szCs w:val="24"/>
        </w:rPr>
      </w:pPr>
    </w:p>
    <w:p w14:paraId="6B279E16" w14:textId="2116C6E5" w:rsidR="001E7F65" w:rsidRPr="00592AE1" w:rsidRDefault="001E7F65" w:rsidP="00804D05">
      <w:pPr>
        <w:jc w:val="both"/>
        <w:rPr>
          <w:rStyle w:val="Strong"/>
          <w:sz w:val="24"/>
          <w:szCs w:val="24"/>
        </w:rPr>
      </w:pPr>
      <w:r w:rsidRPr="00592AE1">
        <w:rPr>
          <w:rStyle w:val="Strong"/>
          <w:sz w:val="24"/>
          <w:szCs w:val="24"/>
        </w:rPr>
        <w:t xml:space="preserve">UHD Mission </w:t>
      </w:r>
    </w:p>
    <w:p w14:paraId="1BD5BED9" w14:textId="427C045D" w:rsidR="001E7F65" w:rsidRPr="00424F24" w:rsidRDefault="001E7F65" w:rsidP="00804D05">
      <w:pPr>
        <w:jc w:val="both"/>
        <w:rPr>
          <w:rStyle w:val="Strong"/>
          <w:b w:val="0"/>
          <w:bCs w:val="0"/>
          <w:sz w:val="22"/>
          <w:szCs w:val="22"/>
        </w:rPr>
      </w:pPr>
      <w:r w:rsidRPr="00424F24">
        <w:rPr>
          <w:rStyle w:val="Strong"/>
          <w:b w:val="0"/>
          <w:bCs w:val="0"/>
          <w:sz w:val="22"/>
          <w:szCs w:val="22"/>
        </w:rPr>
        <w:t xml:space="preserve">The University of Houston-Downtown is a community of diverse faculty, staff, students, and regional partners dedicated to nurturing talent, generating knowledge, and driving socioeconomic mobility for a just and sustainable future. </w:t>
      </w:r>
    </w:p>
    <w:p w14:paraId="3819EC13" w14:textId="77777777" w:rsidR="001E7F65" w:rsidRPr="00424F24" w:rsidRDefault="001E7F65" w:rsidP="00804D05">
      <w:pPr>
        <w:jc w:val="both"/>
        <w:rPr>
          <w:rStyle w:val="Strong"/>
          <w:sz w:val="22"/>
          <w:szCs w:val="22"/>
        </w:rPr>
      </w:pPr>
    </w:p>
    <w:p w14:paraId="5109ED02" w14:textId="1F74CB4E" w:rsidR="00804D05" w:rsidRPr="00AE66DD" w:rsidRDefault="003077B5" w:rsidP="00804D05">
      <w:pPr>
        <w:jc w:val="both"/>
        <w:rPr>
          <w:rStyle w:val="Strong"/>
          <w:sz w:val="24"/>
          <w:szCs w:val="24"/>
        </w:rPr>
      </w:pPr>
      <w:r w:rsidRPr="00AE66DD">
        <w:rPr>
          <w:rStyle w:val="Strong"/>
          <w:sz w:val="24"/>
          <w:szCs w:val="24"/>
        </w:rPr>
        <w:t xml:space="preserve">UHD </w:t>
      </w:r>
      <w:r w:rsidR="00804D05" w:rsidRPr="00AE66DD">
        <w:rPr>
          <w:rStyle w:val="Strong"/>
          <w:sz w:val="24"/>
          <w:szCs w:val="24"/>
        </w:rPr>
        <w:t>Vision</w:t>
      </w:r>
    </w:p>
    <w:p w14:paraId="32C880A9" w14:textId="6ADDEF97" w:rsidR="005165C9" w:rsidRPr="00424F24" w:rsidRDefault="005165C9" w:rsidP="00804D05">
      <w:pPr>
        <w:jc w:val="both"/>
        <w:rPr>
          <w:rStyle w:val="Strong"/>
          <w:b w:val="0"/>
          <w:bCs w:val="0"/>
          <w:sz w:val="22"/>
          <w:szCs w:val="22"/>
        </w:rPr>
      </w:pPr>
      <w:r w:rsidRPr="00424F24">
        <w:rPr>
          <w:sz w:val="22"/>
          <w:szCs w:val="22"/>
        </w:rPr>
        <w:t xml:space="preserve">The University of Houston-Downtown will be an inclusive university of choice for Houstonians seeking to contribute to the social, intellectual, and cultural lives of their communities. </w:t>
      </w:r>
    </w:p>
    <w:p w14:paraId="59C44E15" w14:textId="77777777" w:rsidR="00292683" w:rsidRPr="00424F24" w:rsidRDefault="00292683" w:rsidP="00804D05">
      <w:pPr>
        <w:jc w:val="both"/>
        <w:rPr>
          <w:rStyle w:val="Strong"/>
          <w:sz w:val="22"/>
          <w:szCs w:val="22"/>
        </w:rPr>
      </w:pPr>
    </w:p>
    <w:p w14:paraId="51B6009E" w14:textId="5F2009F8" w:rsidR="00EE018F" w:rsidRPr="00DF4145" w:rsidRDefault="00EE018F" w:rsidP="00EE018F">
      <w:pPr>
        <w:rPr>
          <w:b/>
          <w:bCs/>
          <w:sz w:val="24"/>
          <w:szCs w:val="24"/>
        </w:rPr>
      </w:pPr>
      <w:r w:rsidRPr="00DF4145">
        <w:rPr>
          <w:b/>
          <w:bCs/>
          <w:sz w:val="24"/>
          <w:szCs w:val="24"/>
        </w:rPr>
        <w:t>UHD Strategic Plan 20</w:t>
      </w:r>
      <w:r w:rsidR="00426AA3" w:rsidRPr="00DF4145">
        <w:rPr>
          <w:b/>
          <w:bCs/>
          <w:sz w:val="24"/>
          <w:szCs w:val="24"/>
        </w:rPr>
        <w:t>22</w:t>
      </w:r>
      <w:r w:rsidRPr="00DF4145">
        <w:rPr>
          <w:b/>
          <w:bCs/>
          <w:sz w:val="24"/>
          <w:szCs w:val="24"/>
        </w:rPr>
        <w:t>-202</w:t>
      </w:r>
      <w:r w:rsidR="00426AA3" w:rsidRPr="00DF4145">
        <w:rPr>
          <w:b/>
          <w:bCs/>
          <w:sz w:val="24"/>
          <w:szCs w:val="24"/>
        </w:rPr>
        <w:t>7</w:t>
      </w:r>
    </w:p>
    <w:p w14:paraId="449C8BF5" w14:textId="77777777" w:rsidR="00433DA6" w:rsidRDefault="00433DA6" w:rsidP="00201335">
      <w:pPr>
        <w:rPr>
          <w:sz w:val="22"/>
          <w:szCs w:val="22"/>
        </w:rPr>
      </w:pPr>
    </w:p>
    <w:p w14:paraId="34A47A84" w14:textId="220CFE66" w:rsidR="00870D4D" w:rsidRPr="0074170B" w:rsidRDefault="0074170B" w:rsidP="001D4B2D">
      <w:pPr>
        <w:autoSpaceDE/>
        <w:autoSpaceDN/>
        <w:spacing w:before="15" w:after="160"/>
        <w:ind w:right="43"/>
        <w:contextualSpacing/>
        <w:rPr>
          <w:sz w:val="22"/>
          <w:szCs w:val="22"/>
        </w:rPr>
      </w:pPr>
      <w:r>
        <w:rPr>
          <w:sz w:val="22"/>
          <w:szCs w:val="22"/>
        </w:rPr>
        <w:t xml:space="preserve">To </w:t>
      </w:r>
      <w:r w:rsidR="00546B37">
        <w:rPr>
          <w:sz w:val="22"/>
          <w:szCs w:val="22"/>
        </w:rPr>
        <w:t xml:space="preserve">achieve </w:t>
      </w:r>
      <w:r w:rsidR="007F3D3B">
        <w:rPr>
          <w:sz w:val="22"/>
          <w:szCs w:val="22"/>
        </w:rPr>
        <w:t xml:space="preserve">the </w:t>
      </w:r>
      <w:r w:rsidR="008964F9">
        <w:rPr>
          <w:sz w:val="22"/>
          <w:szCs w:val="22"/>
        </w:rPr>
        <w:t xml:space="preserve">strategic </w:t>
      </w:r>
      <w:r w:rsidR="00A32F0B">
        <w:rPr>
          <w:sz w:val="22"/>
          <w:szCs w:val="22"/>
        </w:rPr>
        <w:t xml:space="preserve">imperatives </w:t>
      </w:r>
      <w:r w:rsidR="008964F9">
        <w:rPr>
          <w:sz w:val="22"/>
          <w:szCs w:val="22"/>
        </w:rPr>
        <w:t xml:space="preserve">articulated in the </w:t>
      </w:r>
      <w:r w:rsidR="00A32F0B">
        <w:rPr>
          <w:sz w:val="22"/>
          <w:szCs w:val="22"/>
        </w:rPr>
        <w:t>2022-2027 Strategic Plan “</w:t>
      </w:r>
      <w:r w:rsidR="002046BC">
        <w:rPr>
          <w:sz w:val="22"/>
          <w:szCs w:val="22"/>
        </w:rPr>
        <w:t xml:space="preserve">A New Paradigm”, funding </w:t>
      </w:r>
      <w:r w:rsidR="00C71399">
        <w:rPr>
          <w:sz w:val="22"/>
          <w:szCs w:val="22"/>
        </w:rPr>
        <w:t xml:space="preserve">continues to be earmarked in </w:t>
      </w:r>
      <w:r w:rsidR="005F1F7A">
        <w:rPr>
          <w:sz w:val="22"/>
          <w:szCs w:val="22"/>
        </w:rPr>
        <w:t xml:space="preserve">the </w:t>
      </w:r>
      <w:r w:rsidR="00C71399">
        <w:rPr>
          <w:sz w:val="22"/>
          <w:szCs w:val="22"/>
        </w:rPr>
        <w:t xml:space="preserve">FY2025 budget </w:t>
      </w:r>
      <w:r w:rsidR="005F1F7A">
        <w:rPr>
          <w:sz w:val="22"/>
          <w:szCs w:val="22"/>
        </w:rPr>
        <w:t xml:space="preserve">to support the following goals: </w:t>
      </w:r>
    </w:p>
    <w:p w14:paraId="1E22AE71" w14:textId="77777777" w:rsidR="0074170B" w:rsidRPr="001D4B2D" w:rsidRDefault="0074170B" w:rsidP="001D4B2D">
      <w:pPr>
        <w:autoSpaceDE/>
        <w:autoSpaceDN/>
        <w:spacing w:before="15" w:after="160"/>
        <w:ind w:right="43"/>
        <w:contextualSpacing/>
        <w:rPr>
          <w:b/>
          <w:bCs/>
          <w:i/>
          <w:iCs/>
          <w:sz w:val="22"/>
          <w:szCs w:val="22"/>
        </w:rPr>
      </w:pPr>
    </w:p>
    <w:p w14:paraId="7E9453A8" w14:textId="574CB40F" w:rsidR="00B855EB" w:rsidRPr="00DF4145" w:rsidRDefault="00690713" w:rsidP="00020F0E">
      <w:pPr>
        <w:autoSpaceDE/>
        <w:autoSpaceDN/>
        <w:spacing w:before="15" w:after="160"/>
        <w:ind w:right="43"/>
        <w:contextualSpacing/>
        <w:rPr>
          <w:b/>
          <w:bCs/>
          <w:i/>
          <w:iCs/>
          <w:sz w:val="24"/>
          <w:szCs w:val="24"/>
          <w:u w:val="single"/>
        </w:rPr>
      </w:pPr>
      <w:r w:rsidRPr="00DF4145">
        <w:rPr>
          <w:b/>
          <w:bCs/>
          <w:i/>
          <w:iCs/>
          <w:spacing w:val="-1"/>
          <w:sz w:val="24"/>
          <w:szCs w:val="24"/>
          <w:u w:val="single"/>
        </w:rPr>
        <w:t xml:space="preserve">Enhancing </w:t>
      </w:r>
      <w:r w:rsidR="00572875" w:rsidRPr="00DF4145">
        <w:rPr>
          <w:b/>
          <w:bCs/>
          <w:i/>
          <w:iCs/>
          <w:spacing w:val="-1"/>
          <w:sz w:val="24"/>
          <w:szCs w:val="24"/>
          <w:u w:val="single"/>
        </w:rPr>
        <w:t>S</w:t>
      </w:r>
      <w:r w:rsidRPr="00DF4145">
        <w:rPr>
          <w:b/>
          <w:bCs/>
          <w:i/>
          <w:iCs/>
          <w:spacing w:val="-1"/>
          <w:sz w:val="24"/>
          <w:szCs w:val="24"/>
          <w:u w:val="single"/>
        </w:rPr>
        <w:t xml:space="preserve">tudent </w:t>
      </w:r>
      <w:r w:rsidR="00572875" w:rsidRPr="00DF4145">
        <w:rPr>
          <w:b/>
          <w:bCs/>
          <w:i/>
          <w:iCs/>
          <w:spacing w:val="-1"/>
          <w:sz w:val="24"/>
          <w:szCs w:val="24"/>
          <w:u w:val="single"/>
        </w:rPr>
        <w:t>S</w:t>
      </w:r>
      <w:r w:rsidRPr="00DF4145">
        <w:rPr>
          <w:b/>
          <w:bCs/>
          <w:i/>
          <w:iCs/>
          <w:spacing w:val="-1"/>
          <w:sz w:val="24"/>
          <w:szCs w:val="24"/>
          <w:u w:val="single"/>
        </w:rPr>
        <w:t>uccess</w:t>
      </w:r>
    </w:p>
    <w:p w14:paraId="0C7435B2" w14:textId="2CACCD5D" w:rsidR="00883DC2" w:rsidRPr="00F338A9" w:rsidRDefault="00B855EB" w:rsidP="00020F0E">
      <w:pPr>
        <w:autoSpaceDE/>
        <w:autoSpaceDN/>
        <w:spacing w:before="15" w:after="160"/>
        <w:ind w:right="43"/>
        <w:contextualSpacing/>
        <w:rPr>
          <w:sz w:val="22"/>
          <w:szCs w:val="22"/>
        </w:rPr>
      </w:pPr>
      <w:r w:rsidRPr="00F338A9">
        <w:rPr>
          <w:sz w:val="22"/>
          <w:szCs w:val="22"/>
        </w:rPr>
        <w:t xml:space="preserve">Optimize lifelong student success and engagement through robust academic advising, targeted student services, sufficient financial aid and built-in career advising. </w:t>
      </w:r>
    </w:p>
    <w:p w14:paraId="4927AD88" w14:textId="77777777" w:rsidR="00020F0E" w:rsidRDefault="00020F0E" w:rsidP="00020F0E">
      <w:pPr>
        <w:autoSpaceDE/>
        <w:autoSpaceDN/>
        <w:spacing w:before="15" w:after="160"/>
        <w:ind w:right="43"/>
        <w:contextualSpacing/>
        <w:rPr>
          <w:b/>
          <w:bCs/>
          <w:i/>
          <w:iCs/>
          <w:spacing w:val="-1"/>
          <w:sz w:val="22"/>
          <w:szCs w:val="22"/>
        </w:rPr>
      </w:pPr>
    </w:p>
    <w:p w14:paraId="7C3D946A" w14:textId="682E094D" w:rsidR="00883DC2" w:rsidRPr="00DF4145" w:rsidRDefault="00690713" w:rsidP="00020F0E">
      <w:pPr>
        <w:autoSpaceDE/>
        <w:autoSpaceDN/>
        <w:spacing w:before="15" w:after="160"/>
        <w:ind w:right="43"/>
        <w:contextualSpacing/>
        <w:rPr>
          <w:i/>
          <w:iCs/>
          <w:sz w:val="24"/>
          <w:szCs w:val="24"/>
          <w:u w:val="single"/>
        </w:rPr>
      </w:pPr>
      <w:r w:rsidRPr="00DF4145">
        <w:rPr>
          <w:b/>
          <w:bCs/>
          <w:i/>
          <w:iCs/>
          <w:spacing w:val="-1"/>
          <w:sz w:val="24"/>
          <w:szCs w:val="24"/>
          <w:u w:val="single"/>
        </w:rPr>
        <w:t xml:space="preserve">Strategic </w:t>
      </w:r>
      <w:r w:rsidR="00572875" w:rsidRPr="00DF4145">
        <w:rPr>
          <w:b/>
          <w:bCs/>
          <w:i/>
          <w:iCs/>
          <w:spacing w:val="-1"/>
          <w:sz w:val="24"/>
          <w:szCs w:val="24"/>
          <w:u w:val="single"/>
        </w:rPr>
        <w:t>P</w:t>
      </w:r>
      <w:r w:rsidRPr="00DF4145">
        <w:rPr>
          <w:b/>
          <w:bCs/>
          <w:i/>
          <w:iCs/>
          <w:spacing w:val="-1"/>
          <w:sz w:val="24"/>
          <w:szCs w:val="24"/>
          <w:u w:val="single"/>
        </w:rPr>
        <w:t>artnerships</w:t>
      </w:r>
      <w:r w:rsidR="00225D5D" w:rsidRPr="00DF4145">
        <w:rPr>
          <w:b/>
          <w:bCs/>
          <w:i/>
          <w:iCs/>
          <w:spacing w:val="-1"/>
          <w:sz w:val="24"/>
          <w:szCs w:val="24"/>
          <w:u w:val="single"/>
        </w:rPr>
        <w:t xml:space="preserve"> </w:t>
      </w:r>
    </w:p>
    <w:p w14:paraId="2E855011" w14:textId="62A8AE8F" w:rsidR="00B855EB" w:rsidRPr="00F338A9" w:rsidRDefault="003D68D0" w:rsidP="00020F0E">
      <w:pPr>
        <w:autoSpaceDE/>
        <w:autoSpaceDN/>
        <w:spacing w:before="15" w:after="160"/>
        <w:ind w:right="43"/>
        <w:contextualSpacing/>
        <w:rPr>
          <w:i/>
          <w:iCs/>
          <w:sz w:val="22"/>
          <w:szCs w:val="22"/>
        </w:rPr>
      </w:pPr>
      <w:r w:rsidRPr="00F338A9">
        <w:rPr>
          <w:sz w:val="22"/>
          <w:szCs w:val="22"/>
        </w:rPr>
        <w:t xml:space="preserve">Cultivate a diverse portfolio of institutional partnership to serve Houston and the region as an anchor institution. </w:t>
      </w:r>
    </w:p>
    <w:p w14:paraId="7235D0C1" w14:textId="77777777" w:rsidR="00020F0E" w:rsidRDefault="00020F0E" w:rsidP="00020F0E">
      <w:pPr>
        <w:autoSpaceDE/>
        <w:autoSpaceDN/>
        <w:spacing w:after="160"/>
        <w:ind w:right="1792"/>
        <w:contextualSpacing/>
        <w:rPr>
          <w:b/>
          <w:bCs/>
          <w:i/>
          <w:iCs/>
          <w:sz w:val="22"/>
          <w:szCs w:val="22"/>
        </w:rPr>
      </w:pPr>
    </w:p>
    <w:p w14:paraId="1D9D8B55" w14:textId="730DC46F" w:rsidR="00690713" w:rsidRPr="00DF4145" w:rsidRDefault="00690713" w:rsidP="003C4EF0">
      <w:pPr>
        <w:autoSpaceDE/>
        <w:autoSpaceDN/>
        <w:spacing w:after="160"/>
        <w:ind w:right="432"/>
        <w:contextualSpacing/>
        <w:rPr>
          <w:b/>
          <w:bCs/>
          <w:i/>
          <w:iCs/>
          <w:sz w:val="24"/>
          <w:szCs w:val="24"/>
          <w:u w:val="single"/>
        </w:rPr>
      </w:pPr>
      <w:r w:rsidRPr="00DF4145">
        <w:rPr>
          <w:b/>
          <w:bCs/>
          <w:i/>
          <w:iCs/>
          <w:spacing w:val="-2"/>
          <w:sz w:val="24"/>
          <w:szCs w:val="24"/>
          <w:u w:val="single"/>
        </w:rPr>
        <w:t xml:space="preserve">Dynamic </w:t>
      </w:r>
      <w:r w:rsidR="00572875" w:rsidRPr="00DF4145">
        <w:rPr>
          <w:b/>
          <w:bCs/>
          <w:i/>
          <w:iCs/>
          <w:spacing w:val="-2"/>
          <w:sz w:val="24"/>
          <w:szCs w:val="24"/>
          <w:u w:val="single"/>
        </w:rPr>
        <w:t>A</w:t>
      </w:r>
      <w:r w:rsidRPr="00DF4145">
        <w:rPr>
          <w:b/>
          <w:bCs/>
          <w:i/>
          <w:iCs/>
          <w:spacing w:val="-2"/>
          <w:sz w:val="24"/>
          <w:szCs w:val="24"/>
          <w:u w:val="single"/>
        </w:rPr>
        <w:t xml:space="preserve">cademic </w:t>
      </w:r>
      <w:r w:rsidR="00572875" w:rsidRPr="00DF4145">
        <w:rPr>
          <w:b/>
          <w:bCs/>
          <w:i/>
          <w:iCs/>
          <w:spacing w:val="-2"/>
          <w:sz w:val="24"/>
          <w:szCs w:val="24"/>
          <w:u w:val="single"/>
        </w:rPr>
        <w:t>E</w:t>
      </w:r>
      <w:r w:rsidRPr="00DF4145">
        <w:rPr>
          <w:b/>
          <w:bCs/>
          <w:i/>
          <w:iCs/>
          <w:spacing w:val="-2"/>
          <w:sz w:val="24"/>
          <w:szCs w:val="24"/>
          <w:u w:val="single"/>
        </w:rPr>
        <w:t>nvironment</w:t>
      </w:r>
    </w:p>
    <w:p w14:paraId="491201C2" w14:textId="4995184D" w:rsidR="003D68D0" w:rsidRPr="00424F24" w:rsidRDefault="003D68D0" w:rsidP="003C4EF0">
      <w:pPr>
        <w:autoSpaceDE/>
        <w:autoSpaceDN/>
        <w:spacing w:after="160"/>
        <w:ind w:right="432"/>
        <w:contextualSpacing/>
        <w:rPr>
          <w:sz w:val="22"/>
          <w:szCs w:val="22"/>
        </w:rPr>
      </w:pPr>
      <w:r w:rsidRPr="00424F24">
        <w:rPr>
          <w:sz w:val="22"/>
          <w:szCs w:val="22"/>
        </w:rPr>
        <w:t>Cultivate a dynamic academic environment in which we nature students to their</w:t>
      </w:r>
      <w:r w:rsidR="00AC7ACE">
        <w:rPr>
          <w:sz w:val="22"/>
          <w:szCs w:val="22"/>
        </w:rPr>
        <w:t xml:space="preserve"> </w:t>
      </w:r>
      <w:r w:rsidRPr="00424F24">
        <w:rPr>
          <w:sz w:val="22"/>
          <w:szCs w:val="22"/>
        </w:rPr>
        <w:t xml:space="preserve">fullest potential that they may better impact their world. </w:t>
      </w:r>
    </w:p>
    <w:p w14:paraId="480C8E1B" w14:textId="77777777" w:rsidR="00020F0E" w:rsidRDefault="00020F0E" w:rsidP="00020F0E">
      <w:pPr>
        <w:autoSpaceDE/>
        <w:autoSpaceDN/>
        <w:spacing w:after="160"/>
        <w:ind w:right="1792"/>
        <w:contextualSpacing/>
        <w:rPr>
          <w:b/>
          <w:bCs/>
          <w:i/>
          <w:iCs/>
          <w:spacing w:val="-1"/>
          <w:sz w:val="22"/>
          <w:szCs w:val="22"/>
        </w:rPr>
      </w:pPr>
    </w:p>
    <w:p w14:paraId="3FF6F486" w14:textId="47F0D920" w:rsidR="00690713" w:rsidRPr="00DF4145" w:rsidRDefault="00690713" w:rsidP="00020F0E">
      <w:pPr>
        <w:autoSpaceDE/>
        <w:autoSpaceDN/>
        <w:spacing w:after="160"/>
        <w:ind w:right="1792"/>
        <w:contextualSpacing/>
        <w:rPr>
          <w:b/>
          <w:bCs/>
          <w:i/>
          <w:iCs/>
          <w:sz w:val="24"/>
          <w:szCs w:val="24"/>
          <w:u w:val="single"/>
        </w:rPr>
      </w:pPr>
      <w:r w:rsidRPr="00DF4145">
        <w:rPr>
          <w:b/>
          <w:bCs/>
          <w:i/>
          <w:iCs/>
          <w:spacing w:val="-1"/>
          <w:sz w:val="24"/>
          <w:szCs w:val="24"/>
          <w:u w:val="single"/>
        </w:rPr>
        <w:t xml:space="preserve">Engaged </w:t>
      </w:r>
      <w:r w:rsidR="00572875" w:rsidRPr="00DF4145">
        <w:rPr>
          <w:b/>
          <w:bCs/>
          <w:i/>
          <w:iCs/>
          <w:spacing w:val="-1"/>
          <w:sz w:val="24"/>
          <w:szCs w:val="24"/>
          <w:u w:val="single"/>
        </w:rPr>
        <w:t>F</w:t>
      </w:r>
      <w:r w:rsidRPr="00DF4145">
        <w:rPr>
          <w:b/>
          <w:bCs/>
          <w:i/>
          <w:iCs/>
          <w:spacing w:val="-1"/>
          <w:sz w:val="24"/>
          <w:szCs w:val="24"/>
          <w:u w:val="single"/>
        </w:rPr>
        <w:t xml:space="preserve">aculty and </w:t>
      </w:r>
      <w:r w:rsidR="00572875" w:rsidRPr="00DF4145">
        <w:rPr>
          <w:b/>
          <w:bCs/>
          <w:i/>
          <w:iCs/>
          <w:spacing w:val="-1"/>
          <w:sz w:val="24"/>
          <w:szCs w:val="24"/>
          <w:u w:val="single"/>
        </w:rPr>
        <w:t>S</w:t>
      </w:r>
      <w:r w:rsidR="003D68D0" w:rsidRPr="00DF4145">
        <w:rPr>
          <w:b/>
          <w:bCs/>
          <w:i/>
          <w:iCs/>
          <w:spacing w:val="-1"/>
          <w:sz w:val="24"/>
          <w:szCs w:val="24"/>
          <w:u w:val="single"/>
        </w:rPr>
        <w:t>taff</w:t>
      </w:r>
    </w:p>
    <w:p w14:paraId="717A0983" w14:textId="7B6843D8" w:rsidR="003D68D0" w:rsidRPr="00424F24" w:rsidRDefault="003D68D0" w:rsidP="003C4EF0">
      <w:pPr>
        <w:autoSpaceDE/>
        <w:autoSpaceDN/>
        <w:spacing w:after="160"/>
        <w:ind w:right="864"/>
        <w:contextualSpacing/>
        <w:rPr>
          <w:sz w:val="22"/>
          <w:szCs w:val="22"/>
        </w:rPr>
      </w:pPr>
      <w:r w:rsidRPr="00424F24">
        <w:rPr>
          <w:sz w:val="22"/>
          <w:szCs w:val="22"/>
        </w:rPr>
        <w:t>Be the employer of choice that values and supports a diverse and inclusive facult</w:t>
      </w:r>
      <w:r w:rsidR="00814B0C">
        <w:rPr>
          <w:sz w:val="22"/>
          <w:szCs w:val="22"/>
        </w:rPr>
        <w:t>y</w:t>
      </w:r>
      <w:r w:rsidR="00AC7ACE">
        <w:rPr>
          <w:sz w:val="22"/>
          <w:szCs w:val="22"/>
        </w:rPr>
        <w:t xml:space="preserve"> </w:t>
      </w:r>
      <w:r w:rsidRPr="00424F24">
        <w:rPr>
          <w:sz w:val="22"/>
          <w:szCs w:val="22"/>
        </w:rPr>
        <w:t xml:space="preserve">and staff. </w:t>
      </w:r>
    </w:p>
    <w:p w14:paraId="40696F04" w14:textId="77777777" w:rsidR="00020F0E" w:rsidRDefault="00020F0E" w:rsidP="00020F0E">
      <w:pPr>
        <w:autoSpaceDE/>
        <w:autoSpaceDN/>
        <w:spacing w:after="160"/>
        <w:contextualSpacing/>
        <w:rPr>
          <w:b/>
          <w:bCs/>
          <w:i/>
          <w:iCs/>
          <w:spacing w:val="-1"/>
          <w:sz w:val="22"/>
          <w:szCs w:val="22"/>
        </w:rPr>
      </w:pPr>
    </w:p>
    <w:p w14:paraId="3CF973E6" w14:textId="7DC66DA6" w:rsidR="00572875" w:rsidRPr="00DF4145" w:rsidRDefault="00690713" w:rsidP="00020F0E">
      <w:pPr>
        <w:autoSpaceDE/>
        <w:autoSpaceDN/>
        <w:spacing w:after="160"/>
        <w:contextualSpacing/>
        <w:rPr>
          <w:b/>
          <w:bCs/>
          <w:i/>
          <w:iCs/>
          <w:sz w:val="24"/>
          <w:szCs w:val="24"/>
          <w:u w:val="single"/>
        </w:rPr>
      </w:pPr>
      <w:r w:rsidRPr="00DF4145">
        <w:rPr>
          <w:b/>
          <w:bCs/>
          <w:i/>
          <w:iCs/>
          <w:spacing w:val="-1"/>
          <w:sz w:val="24"/>
          <w:szCs w:val="24"/>
          <w:u w:val="single"/>
        </w:rPr>
        <w:t xml:space="preserve">Sustainable </w:t>
      </w:r>
      <w:r w:rsidR="00572875" w:rsidRPr="00DF4145">
        <w:rPr>
          <w:b/>
          <w:bCs/>
          <w:i/>
          <w:iCs/>
          <w:spacing w:val="-1"/>
          <w:sz w:val="24"/>
          <w:szCs w:val="24"/>
          <w:u w:val="single"/>
        </w:rPr>
        <w:t>O</w:t>
      </w:r>
      <w:r w:rsidRPr="00DF4145">
        <w:rPr>
          <w:b/>
          <w:bCs/>
          <w:i/>
          <w:iCs/>
          <w:spacing w:val="-1"/>
          <w:sz w:val="24"/>
          <w:szCs w:val="24"/>
          <w:u w:val="single"/>
        </w:rPr>
        <w:t>perations</w:t>
      </w:r>
    </w:p>
    <w:p w14:paraId="522EC7DB" w14:textId="11DF803B" w:rsidR="003D68D0" w:rsidRPr="00424F24" w:rsidRDefault="003D68D0" w:rsidP="00020F0E">
      <w:pPr>
        <w:autoSpaceDE/>
        <w:autoSpaceDN/>
        <w:spacing w:after="160"/>
        <w:contextualSpacing/>
        <w:rPr>
          <w:i/>
          <w:iCs/>
          <w:sz w:val="22"/>
          <w:szCs w:val="22"/>
        </w:rPr>
      </w:pPr>
      <w:r w:rsidRPr="00424F24">
        <w:rPr>
          <w:sz w:val="22"/>
          <w:szCs w:val="22"/>
        </w:rPr>
        <w:t>Maxim</w:t>
      </w:r>
      <w:r w:rsidR="00E65420" w:rsidRPr="00424F24">
        <w:rPr>
          <w:sz w:val="22"/>
          <w:szCs w:val="22"/>
        </w:rPr>
        <w:t xml:space="preserve">ize our operational portfolio by means of a strong donor base; strategic enrollment; engaged alumni, faculty, and staff; robust grant activity; sustainability best practices; </w:t>
      </w:r>
      <w:r w:rsidR="00F26F3A" w:rsidRPr="00424F24">
        <w:rPr>
          <w:sz w:val="22"/>
          <w:szCs w:val="22"/>
        </w:rPr>
        <w:t>an</w:t>
      </w:r>
      <w:r w:rsidR="00E65420" w:rsidRPr="00424F24">
        <w:rPr>
          <w:sz w:val="22"/>
          <w:szCs w:val="22"/>
        </w:rPr>
        <w:t xml:space="preserve"> access to legislative funds; regular maintenance of facilities; and a strong technology infrastructure. </w:t>
      </w:r>
    </w:p>
    <w:p w14:paraId="5A1AA9E5" w14:textId="77777777" w:rsidR="00020F0E" w:rsidRDefault="00020F0E" w:rsidP="00020F0E">
      <w:pPr>
        <w:autoSpaceDE/>
        <w:autoSpaceDN/>
        <w:spacing w:after="160"/>
        <w:contextualSpacing/>
        <w:rPr>
          <w:b/>
          <w:bCs/>
          <w:i/>
          <w:iCs/>
          <w:spacing w:val="-1"/>
          <w:sz w:val="22"/>
          <w:szCs w:val="22"/>
        </w:rPr>
      </w:pPr>
    </w:p>
    <w:p w14:paraId="28640A97" w14:textId="62E72F9E" w:rsidR="00F338A9" w:rsidRPr="00DF4145" w:rsidRDefault="00690713" w:rsidP="00020F0E">
      <w:pPr>
        <w:autoSpaceDE/>
        <w:autoSpaceDN/>
        <w:spacing w:after="160"/>
        <w:contextualSpacing/>
        <w:rPr>
          <w:b/>
          <w:bCs/>
          <w:i/>
          <w:iCs/>
          <w:sz w:val="24"/>
          <w:szCs w:val="24"/>
          <w:u w:val="single"/>
        </w:rPr>
      </w:pPr>
      <w:r w:rsidRPr="00DF4145">
        <w:rPr>
          <w:b/>
          <w:bCs/>
          <w:i/>
          <w:iCs/>
          <w:spacing w:val="-1"/>
          <w:sz w:val="24"/>
          <w:szCs w:val="24"/>
          <w:u w:val="single"/>
        </w:rPr>
        <w:t xml:space="preserve">Elevated </w:t>
      </w:r>
      <w:r w:rsidR="00572875" w:rsidRPr="00DF4145">
        <w:rPr>
          <w:b/>
          <w:bCs/>
          <w:i/>
          <w:iCs/>
          <w:spacing w:val="-1"/>
          <w:sz w:val="24"/>
          <w:szCs w:val="24"/>
          <w:u w:val="single"/>
        </w:rPr>
        <w:t>V</w:t>
      </w:r>
      <w:r w:rsidRPr="00DF4145">
        <w:rPr>
          <w:b/>
          <w:bCs/>
          <w:i/>
          <w:iCs/>
          <w:spacing w:val="-1"/>
          <w:sz w:val="24"/>
          <w:szCs w:val="24"/>
          <w:u w:val="single"/>
        </w:rPr>
        <w:t xml:space="preserve">isibility </w:t>
      </w:r>
      <w:r w:rsidR="00847D65" w:rsidRPr="00DF4145">
        <w:rPr>
          <w:b/>
          <w:bCs/>
          <w:i/>
          <w:iCs/>
          <w:spacing w:val="-1"/>
          <w:sz w:val="24"/>
          <w:szCs w:val="24"/>
          <w:u w:val="single"/>
        </w:rPr>
        <w:t>and</w:t>
      </w:r>
      <w:r w:rsidRPr="00DF4145">
        <w:rPr>
          <w:b/>
          <w:bCs/>
          <w:i/>
          <w:iCs/>
          <w:spacing w:val="-1"/>
          <w:sz w:val="24"/>
          <w:szCs w:val="24"/>
          <w:u w:val="single"/>
        </w:rPr>
        <w:t xml:space="preserve"> </w:t>
      </w:r>
      <w:r w:rsidR="00572875" w:rsidRPr="00DF4145">
        <w:rPr>
          <w:b/>
          <w:bCs/>
          <w:i/>
          <w:iCs/>
          <w:spacing w:val="-1"/>
          <w:sz w:val="24"/>
          <w:szCs w:val="24"/>
          <w:u w:val="single"/>
        </w:rPr>
        <w:t>R</w:t>
      </w:r>
      <w:r w:rsidRPr="00DF4145">
        <w:rPr>
          <w:b/>
          <w:bCs/>
          <w:i/>
          <w:iCs/>
          <w:spacing w:val="-1"/>
          <w:sz w:val="24"/>
          <w:szCs w:val="24"/>
          <w:u w:val="single"/>
        </w:rPr>
        <w:t>ecognition</w:t>
      </w:r>
    </w:p>
    <w:p w14:paraId="4A324998" w14:textId="401CB54C" w:rsidR="00E65420" w:rsidRPr="00F338A9" w:rsidRDefault="00572875" w:rsidP="00020F0E">
      <w:pPr>
        <w:autoSpaceDE/>
        <w:autoSpaceDN/>
        <w:spacing w:after="160"/>
        <w:contextualSpacing/>
        <w:rPr>
          <w:b/>
          <w:bCs/>
          <w:i/>
          <w:iCs/>
          <w:sz w:val="22"/>
          <w:szCs w:val="22"/>
        </w:rPr>
      </w:pPr>
      <w:r w:rsidRPr="00F338A9">
        <w:rPr>
          <w:sz w:val="22"/>
          <w:szCs w:val="22"/>
        </w:rPr>
        <w:t xml:space="preserve">Enhance the reputation and visibility of UHD with robust marketing, current social media techniques, and intentional student recruitment efforts. </w:t>
      </w:r>
    </w:p>
    <w:p w14:paraId="48B8F682" w14:textId="77777777" w:rsidR="00020F0E" w:rsidRDefault="00020F0E" w:rsidP="00F338A9">
      <w:pPr>
        <w:autoSpaceDE/>
        <w:autoSpaceDN/>
        <w:spacing w:after="160"/>
        <w:ind w:left="360"/>
        <w:contextualSpacing/>
        <w:rPr>
          <w:b/>
          <w:bCs/>
          <w:i/>
          <w:iCs/>
          <w:spacing w:val="-1"/>
          <w:sz w:val="22"/>
          <w:szCs w:val="22"/>
        </w:rPr>
      </w:pPr>
    </w:p>
    <w:p w14:paraId="3EF7CC89" w14:textId="25CD1C07" w:rsidR="00225D5D" w:rsidRPr="00DF4145" w:rsidRDefault="00572875" w:rsidP="00020F0E">
      <w:pPr>
        <w:autoSpaceDE/>
        <w:autoSpaceDN/>
        <w:spacing w:after="160"/>
        <w:contextualSpacing/>
        <w:rPr>
          <w:b/>
          <w:bCs/>
          <w:i/>
          <w:iCs/>
          <w:sz w:val="24"/>
          <w:szCs w:val="24"/>
          <w:u w:val="single"/>
        </w:rPr>
      </w:pPr>
      <w:r w:rsidRPr="00DF4145">
        <w:rPr>
          <w:b/>
          <w:bCs/>
          <w:i/>
          <w:iCs/>
          <w:spacing w:val="-1"/>
          <w:sz w:val="24"/>
          <w:szCs w:val="24"/>
          <w:u w:val="single"/>
        </w:rPr>
        <w:t>I</w:t>
      </w:r>
      <w:r w:rsidR="00690713" w:rsidRPr="00DF4145">
        <w:rPr>
          <w:b/>
          <w:bCs/>
          <w:i/>
          <w:iCs/>
          <w:spacing w:val="-1"/>
          <w:sz w:val="24"/>
          <w:szCs w:val="24"/>
          <w:u w:val="single"/>
        </w:rPr>
        <w:t xml:space="preserve">mpactful </w:t>
      </w:r>
      <w:r w:rsidRPr="00DF4145">
        <w:rPr>
          <w:b/>
          <w:bCs/>
          <w:i/>
          <w:iCs/>
          <w:spacing w:val="-1"/>
          <w:sz w:val="24"/>
          <w:szCs w:val="24"/>
          <w:u w:val="single"/>
        </w:rPr>
        <w:t>K</w:t>
      </w:r>
      <w:r w:rsidR="00690713" w:rsidRPr="00DF4145">
        <w:rPr>
          <w:b/>
          <w:bCs/>
          <w:i/>
          <w:iCs/>
          <w:spacing w:val="-1"/>
          <w:sz w:val="24"/>
          <w:szCs w:val="24"/>
          <w:u w:val="single"/>
        </w:rPr>
        <w:t xml:space="preserve">nowledge </w:t>
      </w:r>
      <w:r w:rsidRPr="00DF4145">
        <w:rPr>
          <w:b/>
          <w:bCs/>
          <w:i/>
          <w:iCs/>
          <w:spacing w:val="-1"/>
          <w:sz w:val="24"/>
          <w:szCs w:val="24"/>
          <w:u w:val="single"/>
        </w:rPr>
        <w:t>C</w:t>
      </w:r>
      <w:r w:rsidR="00690713" w:rsidRPr="00DF4145">
        <w:rPr>
          <w:b/>
          <w:bCs/>
          <w:i/>
          <w:iCs/>
          <w:spacing w:val="-1"/>
          <w:sz w:val="24"/>
          <w:szCs w:val="24"/>
          <w:u w:val="single"/>
        </w:rPr>
        <w:t>reation</w:t>
      </w:r>
    </w:p>
    <w:p w14:paraId="5F95A465" w14:textId="49FB0B92" w:rsidR="00AD2397" w:rsidRPr="00F338A9" w:rsidRDefault="00572875" w:rsidP="00020F0E">
      <w:pPr>
        <w:autoSpaceDE/>
        <w:autoSpaceDN/>
        <w:spacing w:after="160"/>
        <w:contextualSpacing/>
        <w:rPr>
          <w:b/>
          <w:bCs/>
          <w:i/>
          <w:iCs/>
          <w:sz w:val="22"/>
          <w:szCs w:val="22"/>
        </w:rPr>
      </w:pPr>
      <w:r w:rsidRPr="00F338A9">
        <w:rPr>
          <w:sz w:val="22"/>
          <w:szCs w:val="22"/>
        </w:rPr>
        <w:t xml:space="preserve">Promote knowledge </w:t>
      </w:r>
      <w:r w:rsidR="00F644AD" w:rsidRPr="00F338A9">
        <w:rPr>
          <w:sz w:val="22"/>
          <w:szCs w:val="22"/>
        </w:rPr>
        <w:t xml:space="preserve">creation and dissemination to and from faculty, staff, students, and the wider community. </w:t>
      </w:r>
    </w:p>
    <w:p w14:paraId="30754D6B" w14:textId="77777777" w:rsidR="00424F24" w:rsidRDefault="00424F24" w:rsidP="00CD1D31">
      <w:pPr>
        <w:autoSpaceDE/>
        <w:autoSpaceDN/>
        <w:spacing w:after="160" w:line="252" w:lineRule="auto"/>
        <w:ind w:left="720"/>
        <w:contextualSpacing/>
        <w:jc w:val="center"/>
        <w:rPr>
          <w:b/>
          <w:sz w:val="22"/>
          <w:szCs w:val="22"/>
        </w:rPr>
      </w:pPr>
    </w:p>
    <w:p w14:paraId="1CF807D1" w14:textId="77777777" w:rsidR="00433DA6" w:rsidRDefault="00433DA6" w:rsidP="00CD1D31">
      <w:pPr>
        <w:autoSpaceDE/>
        <w:autoSpaceDN/>
        <w:spacing w:after="160" w:line="252" w:lineRule="auto"/>
        <w:ind w:left="720"/>
        <w:contextualSpacing/>
        <w:jc w:val="center"/>
        <w:rPr>
          <w:b/>
          <w:sz w:val="22"/>
          <w:szCs w:val="22"/>
        </w:rPr>
      </w:pPr>
    </w:p>
    <w:p w14:paraId="7482767D" w14:textId="77777777" w:rsidR="00020F0E" w:rsidRDefault="00020F0E" w:rsidP="00CD1D31">
      <w:pPr>
        <w:autoSpaceDE/>
        <w:autoSpaceDN/>
        <w:spacing w:after="160" w:line="252" w:lineRule="auto"/>
        <w:ind w:left="720"/>
        <w:contextualSpacing/>
        <w:jc w:val="center"/>
        <w:rPr>
          <w:b/>
          <w:sz w:val="22"/>
          <w:szCs w:val="22"/>
        </w:rPr>
      </w:pPr>
    </w:p>
    <w:p w14:paraId="015BA964" w14:textId="77777777" w:rsidR="00020F0E" w:rsidRDefault="00020F0E" w:rsidP="00DF4145">
      <w:pPr>
        <w:autoSpaceDE/>
        <w:autoSpaceDN/>
        <w:spacing w:after="160" w:line="252" w:lineRule="auto"/>
        <w:contextualSpacing/>
        <w:rPr>
          <w:b/>
          <w:sz w:val="22"/>
          <w:szCs w:val="22"/>
        </w:rPr>
      </w:pPr>
    </w:p>
    <w:p w14:paraId="6C928424" w14:textId="77777777" w:rsidR="00DF4145" w:rsidRDefault="00DF4145" w:rsidP="00DF4145">
      <w:pPr>
        <w:autoSpaceDE/>
        <w:autoSpaceDN/>
        <w:spacing w:after="160" w:line="252" w:lineRule="auto"/>
        <w:contextualSpacing/>
        <w:rPr>
          <w:b/>
          <w:sz w:val="22"/>
          <w:szCs w:val="22"/>
        </w:rPr>
      </w:pPr>
    </w:p>
    <w:p w14:paraId="7A415D1B" w14:textId="77777777" w:rsidR="008227C1" w:rsidRDefault="008227C1" w:rsidP="00CD1D31">
      <w:pPr>
        <w:autoSpaceDE/>
        <w:autoSpaceDN/>
        <w:spacing w:after="160" w:line="252" w:lineRule="auto"/>
        <w:ind w:left="720"/>
        <w:contextualSpacing/>
        <w:jc w:val="center"/>
        <w:rPr>
          <w:b/>
          <w:sz w:val="22"/>
          <w:szCs w:val="22"/>
        </w:rPr>
      </w:pPr>
    </w:p>
    <w:p w14:paraId="5F7D7F44" w14:textId="37029CAD" w:rsidR="00804D05" w:rsidRPr="00DF4145" w:rsidRDefault="00804D05" w:rsidP="00CD1D31">
      <w:pPr>
        <w:autoSpaceDE/>
        <w:autoSpaceDN/>
        <w:spacing w:after="160" w:line="252" w:lineRule="auto"/>
        <w:ind w:left="720"/>
        <w:contextualSpacing/>
        <w:jc w:val="center"/>
        <w:rPr>
          <w:sz w:val="24"/>
          <w:szCs w:val="24"/>
        </w:rPr>
      </w:pPr>
      <w:r w:rsidRPr="00DF4145">
        <w:rPr>
          <w:b/>
          <w:sz w:val="24"/>
          <w:szCs w:val="24"/>
        </w:rPr>
        <w:lastRenderedPageBreak/>
        <w:t xml:space="preserve">Overview of UHD’s </w:t>
      </w:r>
      <w:r w:rsidR="00FE5840" w:rsidRPr="00DF4145">
        <w:rPr>
          <w:b/>
          <w:sz w:val="24"/>
          <w:szCs w:val="24"/>
        </w:rPr>
        <w:t>FY202</w:t>
      </w:r>
      <w:r w:rsidR="00424F24" w:rsidRPr="00DF4145">
        <w:rPr>
          <w:b/>
          <w:sz w:val="24"/>
          <w:szCs w:val="24"/>
        </w:rPr>
        <w:t>5</w:t>
      </w:r>
      <w:r w:rsidR="00FE5840" w:rsidRPr="00DF4145">
        <w:rPr>
          <w:b/>
          <w:sz w:val="24"/>
          <w:szCs w:val="24"/>
        </w:rPr>
        <w:t xml:space="preserve"> </w:t>
      </w:r>
      <w:r w:rsidRPr="00DF4145">
        <w:rPr>
          <w:b/>
          <w:sz w:val="24"/>
          <w:szCs w:val="24"/>
        </w:rPr>
        <w:t>Plan and Budget</w:t>
      </w:r>
    </w:p>
    <w:p w14:paraId="6C882CA4" w14:textId="77777777" w:rsidR="00804D05" w:rsidRPr="00424F24" w:rsidRDefault="00804D05" w:rsidP="00804D05">
      <w:pPr>
        <w:ind w:right="936"/>
        <w:jc w:val="both"/>
        <w:rPr>
          <w:b/>
          <w:sz w:val="22"/>
          <w:szCs w:val="22"/>
        </w:rPr>
      </w:pPr>
    </w:p>
    <w:p w14:paraId="14D3435E" w14:textId="67AB722C" w:rsidR="00187D1E" w:rsidRPr="00DF4145" w:rsidRDefault="00804D05" w:rsidP="00357ACB">
      <w:pPr>
        <w:ind w:right="936"/>
        <w:jc w:val="both"/>
        <w:rPr>
          <w:b/>
          <w:i/>
          <w:sz w:val="24"/>
          <w:szCs w:val="24"/>
        </w:rPr>
      </w:pPr>
      <w:r w:rsidRPr="00DF4145">
        <w:rPr>
          <w:b/>
          <w:i/>
          <w:sz w:val="24"/>
          <w:szCs w:val="24"/>
        </w:rPr>
        <w:t>UHD Progress Card</w:t>
      </w:r>
      <w:r w:rsidR="00525A72" w:rsidRPr="00DF4145">
        <w:rPr>
          <w:b/>
          <w:i/>
          <w:sz w:val="24"/>
          <w:szCs w:val="24"/>
        </w:rPr>
        <w:t xml:space="preserve">: </w:t>
      </w:r>
      <w:r w:rsidR="00525A72" w:rsidRPr="00DF4145">
        <w:rPr>
          <w:bCs/>
          <w:iCs/>
          <w:sz w:val="24"/>
          <w:szCs w:val="24"/>
        </w:rPr>
        <w:t>Student Success</w:t>
      </w:r>
      <w:r w:rsidR="00525A72" w:rsidRPr="00DF4145">
        <w:rPr>
          <w:b/>
          <w:i/>
          <w:sz w:val="24"/>
          <w:szCs w:val="24"/>
        </w:rPr>
        <w:t xml:space="preserve"> </w:t>
      </w:r>
    </w:p>
    <w:p w14:paraId="3E7C6FE4" w14:textId="77777777" w:rsidR="00357ACB" w:rsidRPr="00424F24" w:rsidRDefault="00357ACB" w:rsidP="00357ACB">
      <w:pPr>
        <w:ind w:right="936"/>
        <w:jc w:val="both"/>
        <w:rPr>
          <w:bCs/>
          <w:iCs/>
          <w:sz w:val="22"/>
          <w:szCs w:val="22"/>
        </w:rPr>
      </w:pPr>
    </w:p>
    <w:p w14:paraId="1584EF70" w14:textId="0545B580" w:rsidR="004A6B3D" w:rsidRDefault="004E575E" w:rsidP="00D47413">
      <w:pPr>
        <w:rPr>
          <w:sz w:val="22"/>
          <w:szCs w:val="22"/>
        </w:rPr>
      </w:pPr>
      <w:r>
        <w:rPr>
          <w:sz w:val="22"/>
          <w:szCs w:val="22"/>
        </w:rPr>
        <w:t xml:space="preserve">UHD’s </w:t>
      </w:r>
      <w:r w:rsidR="006E6157">
        <w:rPr>
          <w:sz w:val="22"/>
          <w:szCs w:val="22"/>
        </w:rPr>
        <w:t xml:space="preserve">highest priority is student success. </w:t>
      </w:r>
      <w:r w:rsidR="00B60C15">
        <w:rPr>
          <w:sz w:val="22"/>
          <w:szCs w:val="22"/>
        </w:rPr>
        <w:t xml:space="preserve">Continuous commitment and recent </w:t>
      </w:r>
      <w:r w:rsidR="0054161B">
        <w:rPr>
          <w:sz w:val="22"/>
          <w:szCs w:val="22"/>
        </w:rPr>
        <w:t>implementation</w:t>
      </w:r>
      <w:r w:rsidR="0003084A">
        <w:rPr>
          <w:sz w:val="22"/>
          <w:szCs w:val="22"/>
        </w:rPr>
        <w:t xml:space="preserve"> </w:t>
      </w:r>
      <w:r w:rsidR="002C4754">
        <w:rPr>
          <w:sz w:val="22"/>
          <w:szCs w:val="22"/>
        </w:rPr>
        <w:t>of multifaceted</w:t>
      </w:r>
      <w:r w:rsidR="00C91206">
        <w:rPr>
          <w:sz w:val="22"/>
          <w:szCs w:val="22"/>
        </w:rPr>
        <w:t xml:space="preserve"> </w:t>
      </w:r>
      <w:r w:rsidR="0089018C">
        <w:rPr>
          <w:sz w:val="22"/>
          <w:szCs w:val="22"/>
        </w:rPr>
        <w:t xml:space="preserve">strategies to support student retention and timely </w:t>
      </w:r>
      <w:r w:rsidR="005F1503">
        <w:rPr>
          <w:sz w:val="22"/>
          <w:szCs w:val="22"/>
        </w:rPr>
        <w:t>comp</w:t>
      </w:r>
      <w:r w:rsidR="002C4754">
        <w:rPr>
          <w:sz w:val="22"/>
          <w:szCs w:val="22"/>
        </w:rPr>
        <w:t>letion</w:t>
      </w:r>
      <w:r w:rsidR="00CE1416">
        <w:rPr>
          <w:sz w:val="22"/>
          <w:szCs w:val="22"/>
        </w:rPr>
        <w:t xml:space="preserve"> has </w:t>
      </w:r>
      <w:r w:rsidR="00844788">
        <w:rPr>
          <w:sz w:val="22"/>
          <w:szCs w:val="22"/>
        </w:rPr>
        <w:t>improv</w:t>
      </w:r>
      <w:r w:rsidR="00CE1416">
        <w:rPr>
          <w:sz w:val="22"/>
          <w:szCs w:val="22"/>
        </w:rPr>
        <w:t>ed</w:t>
      </w:r>
      <w:r w:rsidR="00844788">
        <w:rPr>
          <w:sz w:val="22"/>
          <w:szCs w:val="22"/>
        </w:rPr>
        <w:t xml:space="preserve"> key performance indicators </w:t>
      </w:r>
      <w:r w:rsidR="00FD3B4D">
        <w:rPr>
          <w:sz w:val="22"/>
          <w:szCs w:val="22"/>
        </w:rPr>
        <w:t>of</w:t>
      </w:r>
      <w:r w:rsidR="00B75789">
        <w:rPr>
          <w:sz w:val="22"/>
          <w:szCs w:val="22"/>
        </w:rPr>
        <w:t xml:space="preserve"> student success</w:t>
      </w:r>
      <w:r w:rsidR="00FD3B4D">
        <w:rPr>
          <w:sz w:val="22"/>
          <w:szCs w:val="22"/>
        </w:rPr>
        <w:t xml:space="preserve"> </w:t>
      </w:r>
      <w:r w:rsidR="002C4754">
        <w:rPr>
          <w:sz w:val="22"/>
          <w:szCs w:val="22"/>
        </w:rPr>
        <w:t xml:space="preserve">as </w:t>
      </w:r>
      <w:r w:rsidR="00FD3B4D">
        <w:rPr>
          <w:sz w:val="22"/>
          <w:szCs w:val="22"/>
        </w:rPr>
        <w:t xml:space="preserve">measured </w:t>
      </w:r>
      <w:r w:rsidR="00EF6AFC">
        <w:rPr>
          <w:sz w:val="22"/>
          <w:szCs w:val="22"/>
        </w:rPr>
        <w:t xml:space="preserve">by the </w:t>
      </w:r>
      <w:r w:rsidR="00BF2D3B">
        <w:rPr>
          <w:sz w:val="22"/>
          <w:szCs w:val="22"/>
        </w:rPr>
        <w:t xml:space="preserve">University’s progress card. </w:t>
      </w:r>
    </w:p>
    <w:p w14:paraId="68DBE393" w14:textId="77777777" w:rsidR="00D140F4" w:rsidRPr="00424F24" w:rsidRDefault="00D140F4" w:rsidP="00D47413">
      <w:pPr>
        <w:rPr>
          <w:sz w:val="22"/>
          <w:szCs w:val="22"/>
        </w:rPr>
      </w:pPr>
    </w:p>
    <w:p w14:paraId="3170DF82" w14:textId="75641299" w:rsidR="004A6B3D" w:rsidRPr="00DF4145" w:rsidRDefault="004A6B3D" w:rsidP="00D47413">
      <w:pPr>
        <w:rPr>
          <w:b/>
          <w:bCs/>
          <w:i/>
          <w:iCs/>
          <w:sz w:val="24"/>
          <w:szCs w:val="24"/>
        </w:rPr>
      </w:pPr>
      <w:r w:rsidRPr="00DF4145">
        <w:rPr>
          <w:b/>
          <w:bCs/>
          <w:i/>
          <w:iCs/>
          <w:sz w:val="24"/>
          <w:szCs w:val="24"/>
        </w:rPr>
        <w:t xml:space="preserve">Retention Rates </w:t>
      </w:r>
    </w:p>
    <w:p w14:paraId="65611629" w14:textId="429CDC57" w:rsidR="009F768B" w:rsidRPr="00424F24" w:rsidRDefault="00B52C8D" w:rsidP="00D47413">
      <w:pPr>
        <w:rPr>
          <w:sz w:val="22"/>
          <w:szCs w:val="22"/>
        </w:rPr>
      </w:pPr>
      <w:r w:rsidRPr="00424F24">
        <w:rPr>
          <w:sz w:val="22"/>
          <w:szCs w:val="22"/>
        </w:rPr>
        <w:t xml:space="preserve">The </w:t>
      </w:r>
      <w:r w:rsidR="00D47413" w:rsidRPr="00424F24">
        <w:rPr>
          <w:sz w:val="22"/>
          <w:szCs w:val="22"/>
        </w:rPr>
        <w:t xml:space="preserve">First Time in College (FTIC) and </w:t>
      </w:r>
      <w:r w:rsidR="00892742">
        <w:rPr>
          <w:sz w:val="22"/>
          <w:szCs w:val="22"/>
        </w:rPr>
        <w:t>the First</w:t>
      </w:r>
      <w:r w:rsidR="00BC65C9" w:rsidRPr="00424F24">
        <w:rPr>
          <w:sz w:val="22"/>
          <w:szCs w:val="22"/>
        </w:rPr>
        <w:t xml:space="preserve"> Year </w:t>
      </w:r>
      <w:r w:rsidR="00D47413" w:rsidRPr="00424F24">
        <w:rPr>
          <w:sz w:val="22"/>
          <w:szCs w:val="22"/>
        </w:rPr>
        <w:t xml:space="preserve">Transfer </w:t>
      </w:r>
      <w:r w:rsidR="009F768B" w:rsidRPr="00424F24">
        <w:rPr>
          <w:sz w:val="22"/>
          <w:szCs w:val="22"/>
        </w:rPr>
        <w:t>Fall 202</w:t>
      </w:r>
      <w:r w:rsidR="00892742">
        <w:rPr>
          <w:sz w:val="22"/>
          <w:szCs w:val="22"/>
        </w:rPr>
        <w:t>3</w:t>
      </w:r>
      <w:r w:rsidR="009F768B" w:rsidRPr="00424F24">
        <w:rPr>
          <w:sz w:val="22"/>
          <w:szCs w:val="22"/>
        </w:rPr>
        <w:t xml:space="preserve"> </w:t>
      </w:r>
      <w:r w:rsidR="00D47413" w:rsidRPr="00424F24">
        <w:rPr>
          <w:sz w:val="22"/>
          <w:szCs w:val="22"/>
        </w:rPr>
        <w:t xml:space="preserve">retention rates improved </w:t>
      </w:r>
      <w:r w:rsidR="00BC65C9" w:rsidRPr="00424F24">
        <w:rPr>
          <w:sz w:val="22"/>
          <w:szCs w:val="22"/>
        </w:rPr>
        <w:t xml:space="preserve">when compared to the prior </w:t>
      </w:r>
      <w:r w:rsidR="009F768B" w:rsidRPr="00424F24">
        <w:rPr>
          <w:sz w:val="22"/>
          <w:szCs w:val="22"/>
        </w:rPr>
        <w:t>fall semester</w:t>
      </w:r>
      <w:r w:rsidR="00877C1E">
        <w:rPr>
          <w:sz w:val="22"/>
          <w:szCs w:val="22"/>
        </w:rPr>
        <w:t xml:space="preserve">. </w:t>
      </w:r>
      <w:r w:rsidR="00DE4001">
        <w:rPr>
          <w:sz w:val="22"/>
          <w:szCs w:val="22"/>
        </w:rPr>
        <w:t xml:space="preserve">The </w:t>
      </w:r>
      <w:r w:rsidR="00D47413" w:rsidRPr="00424F24">
        <w:rPr>
          <w:sz w:val="22"/>
          <w:szCs w:val="22"/>
        </w:rPr>
        <w:t>FTIC</w:t>
      </w:r>
      <w:r w:rsidR="009F768B" w:rsidRPr="00424F24">
        <w:rPr>
          <w:sz w:val="22"/>
          <w:szCs w:val="22"/>
        </w:rPr>
        <w:t xml:space="preserve"> retention rate</w:t>
      </w:r>
      <w:r w:rsidR="00D47413" w:rsidRPr="00424F24">
        <w:rPr>
          <w:sz w:val="22"/>
          <w:szCs w:val="22"/>
        </w:rPr>
        <w:t xml:space="preserve"> increased </w:t>
      </w:r>
      <w:r w:rsidR="00A63D88">
        <w:rPr>
          <w:sz w:val="22"/>
          <w:szCs w:val="22"/>
        </w:rPr>
        <w:t xml:space="preserve">by 2.33% </w:t>
      </w:r>
      <w:r w:rsidR="00702EEC" w:rsidRPr="00424F24">
        <w:rPr>
          <w:sz w:val="22"/>
          <w:szCs w:val="22"/>
        </w:rPr>
        <w:t>f</w:t>
      </w:r>
      <w:r w:rsidR="00D47413" w:rsidRPr="00424F24">
        <w:rPr>
          <w:sz w:val="22"/>
          <w:szCs w:val="22"/>
        </w:rPr>
        <w:t>rom the prior year</w:t>
      </w:r>
      <w:r w:rsidR="00684F11" w:rsidRPr="00424F24">
        <w:rPr>
          <w:sz w:val="22"/>
          <w:szCs w:val="22"/>
        </w:rPr>
        <w:t>,</w:t>
      </w:r>
      <w:r w:rsidR="00D47413" w:rsidRPr="00424F24">
        <w:rPr>
          <w:sz w:val="22"/>
          <w:szCs w:val="22"/>
        </w:rPr>
        <w:t xml:space="preserve"> and the Transfer </w:t>
      </w:r>
      <w:r w:rsidR="009F768B" w:rsidRPr="00424F24">
        <w:rPr>
          <w:sz w:val="22"/>
          <w:szCs w:val="22"/>
        </w:rPr>
        <w:t xml:space="preserve">retention </w:t>
      </w:r>
      <w:r w:rsidR="00D47413" w:rsidRPr="00424F24">
        <w:rPr>
          <w:sz w:val="22"/>
          <w:szCs w:val="22"/>
        </w:rPr>
        <w:t>rate increased 2.</w:t>
      </w:r>
      <w:r w:rsidR="00DE4001">
        <w:rPr>
          <w:sz w:val="22"/>
          <w:szCs w:val="22"/>
        </w:rPr>
        <w:t>17</w:t>
      </w:r>
      <w:r w:rsidR="00702EEC" w:rsidRPr="00424F24">
        <w:rPr>
          <w:sz w:val="22"/>
          <w:szCs w:val="22"/>
        </w:rPr>
        <w:t xml:space="preserve">% </w:t>
      </w:r>
      <w:r w:rsidR="00DE4001">
        <w:rPr>
          <w:sz w:val="22"/>
          <w:szCs w:val="22"/>
        </w:rPr>
        <w:t xml:space="preserve">when compared to the prior year. </w:t>
      </w:r>
    </w:p>
    <w:p w14:paraId="3984F4F5" w14:textId="77777777" w:rsidR="004A6B3D" w:rsidRPr="00424F24" w:rsidRDefault="004A6B3D" w:rsidP="00D47413">
      <w:pPr>
        <w:rPr>
          <w:sz w:val="22"/>
          <w:szCs w:val="22"/>
        </w:rPr>
      </w:pPr>
    </w:p>
    <w:p w14:paraId="361028E4" w14:textId="7FF2AF1D" w:rsidR="004A6B3D" w:rsidRPr="00DF4145" w:rsidRDefault="004A6B3D" w:rsidP="00D47413">
      <w:pPr>
        <w:rPr>
          <w:b/>
          <w:bCs/>
          <w:i/>
          <w:iCs/>
          <w:sz w:val="24"/>
          <w:szCs w:val="24"/>
        </w:rPr>
      </w:pPr>
      <w:r w:rsidRPr="00DF4145">
        <w:rPr>
          <w:b/>
          <w:bCs/>
          <w:i/>
          <w:iCs/>
          <w:sz w:val="24"/>
          <w:szCs w:val="24"/>
        </w:rPr>
        <w:t xml:space="preserve">Graduation Rates </w:t>
      </w:r>
    </w:p>
    <w:p w14:paraId="235420A4" w14:textId="67D8A79E" w:rsidR="00D47413" w:rsidRPr="00424F24" w:rsidRDefault="009C602D" w:rsidP="00D47413">
      <w:pPr>
        <w:rPr>
          <w:sz w:val="22"/>
          <w:szCs w:val="22"/>
          <w:highlight w:val="yellow"/>
        </w:rPr>
      </w:pPr>
      <w:r w:rsidRPr="00424F24">
        <w:rPr>
          <w:sz w:val="22"/>
          <w:szCs w:val="22"/>
        </w:rPr>
        <w:t>The six</w:t>
      </w:r>
      <w:r w:rsidR="00CD1D31" w:rsidRPr="00424F24">
        <w:rPr>
          <w:sz w:val="22"/>
          <w:szCs w:val="22"/>
        </w:rPr>
        <w:t>-</w:t>
      </w:r>
      <w:r w:rsidRPr="00424F24">
        <w:rPr>
          <w:sz w:val="22"/>
          <w:szCs w:val="22"/>
        </w:rPr>
        <w:t xml:space="preserve">year </w:t>
      </w:r>
      <w:r w:rsidR="00D47413" w:rsidRPr="00424F24">
        <w:rPr>
          <w:sz w:val="22"/>
          <w:szCs w:val="22"/>
        </w:rPr>
        <w:t xml:space="preserve">First Time in College (FTIC) </w:t>
      </w:r>
      <w:r w:rsidRPr="00424F24">
        <w:rPr>
          <w:sz w:val="22"/>
          <w:szCs w:val="22"/>
        </w:rPr>
        <w:t>g</w:t>
      </w:r>
      <w:r w:rsidR="00D47413" w:rsidRPr="00424F24">
        <w:rPr>
          <w:sz w:val="22"/>
          <w:szCs w:val="22"/>
        </w:rPr>
        <w:t xml:space="preserve">raduation </w:t>
      </w:r>
      <w:r w:rsidRPr="00424F24">
        <w:rPr>
          <w:sz w:val="22"/>
          <w:szCs w:val="22"/>
        </w:rPr>
        <w:t>r</w:t>
      </w:r>
      <w:r w:rsidR="00D47413" w:rsidRPr="00424F24">
        <w:rPr>
          <w:sz w:val="22"/>
          <w:szCs w:val="22"/>
        </w:rPr>
        <w:t xml:space="preserve">ate </w:t>
      </w:r>
      <w:r w:rsidR="00702EEC" w:rsidRPr="00424F24">
        <w:rPr>
          <w:sz w:val="22"/>
          <w:szCs w:val="22"/>
        </w:rPr>
        <w:t>increas</w:t>
      </w:r>
      <w:r w:rsidR="001D4B2D">
        <w:rPr>
          <w:sz w:val="22"/>
          <w:szCs w:val="22"/>
        </w:rPr>
        <w:t>ed</w:t>
      </w:r>
      <w:r w:rsidR="00D47413" w:rsidRPr="00424F24">
        <w:rPr>
          <w:sz w:val="22"/>
          <w:szCs w:val="22"/>
        </w:rPr>
        <w:t xml:space="preserve"> by </w:t>
      </w:r>
      <w:r w:rsidR="00E64B9A">
        <w:rPr>
          <w:sz w:val="22"/>
          <w:szCs w:val="22"/>
        </w:rPr>
        <w:t>2.88</w:t>
      </w:r>
      <w:r w:rsidR="00702EEC" w:rsidRPr="00424F24">
        <w:rPr>
          <w:sz w:val="22"/>
          <w:szCs w:val="22"/>
        </w:rPr>
        <w:t xml:space="preserve">% </w:t>
      </w:r>
      <w:r w:rsidRPr="00424F24">
        <w:rPr>
          <w:sz w:val="22"/>
          <w:szCs w:val="22"/>
        </w:rPr>
        <w:t xml:space="preserve">when </w:t>
      </w:r>
      <w:r w:rsidR="00702EEC" w:rsidRPr="00424F24">
        <w:rPr>
          <w:sz w:val="22"/>
          <w:szCs w:val="22"/>
        </w:rPr>
        <w:t xml:space="preserve">compared to </w:t>
      </w:r>
      <w:r w:rsidR="00D47413" w:rsidRPr="00424F24">
        <w:rPr>
          <w:sz w:val="22"/>
          <w:szCs w:val="22"/>
        </w:rPr>
        <w:t xml:space="preserve">the prior year and </w:t>
      </w:r>
      <w:r w:rsidRPr="00424F24">
        <w:rPr>
          <w:sz w:val="22"/>
          <w:szCs w:val="22"/>
        </w:rPr>
        <w:t>1</w:t>
      </w:r>
      <w:r w:rsidR="00E64B9A">
        <w:rPr>
          <w:sz w:val="22"/>
          <w:szCs w:val="22"/>
        </w:rPr>
        <w:t>8.34</w:t>
      </w:r>
      <w:r w:rsidRPr="00424F24">
        <w:rPr>
          <w:sz w:val="22"/>
          <w:szCs w:val="22"/>
        </w:rPr>
        <w:t>%</w:t>
      </w:r>
      <w:r w:rsidR="00702EEC" w:rsidRPr="00424F24">
        <w:rPr>
          <w:sz w:val="22"/>
          <w:szCs w:val="22"/>
        </w:rPr>
        <w:t xml:space="preserve"> </w:t>
      </w:r>
      <w:r w:rsidR="00D47413" w:rsidRPr="00424F24">
        <w:rPr>
          <w:sz w:val="22"/>
          <w:szCs w:val="22"/>
        </w:rPr>
        <w:t>over the base year.</w:t>
      </w:r>
      <w:r w:rsidR="00071BFC" w:rsidRPr="00424F24">
        <w:rPr>
          <w:sz w:val="22"/>
          <w:szCs w:val="22"/>
        </w:rPr>
        <w:t xml:space="preserve"> </w:t>
      </w:r>
      <w:r w:rsidRPr="00424F24">
        <w:rPr>
          <w:sz w:val="22"/>
          <w:szCs w:val="22"/>
        </w:rPr>
        <w:t xml:space="preserve">The </w:t>
      </w:r>
      <w:r w:rsidR="00CD1D31" w:rsidRPr="00424F24">
        <w:rPr>
          <w:sz w:val="22"/>
          <w:szCs w:val="22"/>
        </w:rPr>
        <w:t>four-year</w:t>
      </w:r>
      <w:r w:rsidRPr="00424F24">
        <w:rPr>
          <w:sz w:val="22"/>
          <w:szCs w:val="22"/>
        </w:rPr>
        <w:t xml:space="preserve"> t</w:t>
      </w:r>
      <w:r w:rsidR="00D47413" w:rsidRPr="00424F24">
        <w:rPr>
          <w:sz w:val="22"/>
          <w:szCs w:val="22"/>
        </w:rPr>
        <w:t xml:space="preserve">ransfer </w:t>
      </w:r>
      <w:r w:rsidRPr="00424F24">
        <w:rPr>
          <w:sz w:val="22"/>
          <w:szCs w:val="22"/>
        </w:rPr>
        <w:t>g</w:t>
      </w:r>
      <w:r w:rsidR="00D47413" w:rsidRPr="00424F24">
        <w:rPr>
          <w:sz w:val="22"/>
          <w:szCs w:val="22"/>
        </w:rPr>
        <w:t xml:space="preserve">raduation </w:t>
      </w:r>
      <w:r w:rsidRPr="00424F24">
        <w:rPr>
          <w:sz w:val="22"/>
          <w:szCs w:val="22"/>
        </w:rPr>
        <w:t>r</w:t>
      </w:r>
      <w:r w:rsidR="00D47413" w:rsidRPr="00424F24">
        <w:rPr>
          <w:sz w:val="22"/>
          <w:szCs w:val="22"/>
        </w:rPr>
        <w:t xml:space="preserve">ate </w:t>
      </w:r>
      <w:r w:rsidR="00ED05C2">
        <w:rPr>
          <w:sz w:val="22"/>
          <w:szCs w:val="22"/>
        </w:rPr>
        <w:t>decreased</w:t>
      </w:r>
      <w:r w:rsidR="00D47413" w:rsidRPr="00424F24">
        <w:rPr>
          <w:sz w:val="22"/>
          <w:szCs w:val="22"/>
        </w:rPr>
        <w:t xml:space="preserve"> by </w:t>
      </w:r>
      <w:r w:rsidR="00ED05C2">
        <w:rPr>
          <w:sz w:val="22"/>
          <w:szCs w:val="22"/>
        </w:rPr>
        <w:t>2.15</w:t>
      </w:r>
      <w:r w:rsidR="00702EEC" w:rsidRPr="00424F24">
        <w:rPr>
          <w:sz w:val="22"/>
          <w:szCs w:val="22"/>
        </w:rPr>
        <w:t xml:space="preserve">% </w:t>
      </w:r>
      <w:r w:rsidR="00D47413" w:rsidRPr="00424F24">
        <w:rPr>
          <w:sz w:val="22"/>
          <w:szCs w:val="22"/>
        </w:rPr>
        <w:t>from the prior year</w:t>
      </w:r>
      <w:r w:rsidR="00F00022">
        <w:rPr>
          <w:sz w:val="22"/>
          <w:szCs w:val="22"/>
        </w:rPr>
        <w:t>, however still above the</w:t>
      </w:r>
      <w:r w:rsidR="00D47413" w:rsidRPr="00424F24">
        <w:rPr>
          <w:sz w:val="22"/>
          <w:szCs w:val="22"/>
        </w:rPr>
        <w:t xml:space="preserve"> base year</w:t>
      </w:r>
      <w:r w:rsidR="00F00022">
        <w:rPr>
          <w:sz w:val="22"/>
          <w:szCs w:val="22"/>
        </w:rPr>
        <w:t xml:space="preserve"> by </w:t>
      </w:r>
      <w:r w:rsidR="00CB061F">
        <w:rPr>
          <w:sz w:val="22"/>
          <w:szCs w:val="22"/>
        </w:rPr>
        <w:t xml:space="preserve">4.08%. </w:t>
      </w:r>
    </w:p>
    <w:p w14:paraId="3C51AD69" w14:textId="77777777" w:rsidR="00D47413" w:rsidRPr="00424F24" w:rsidRDefault="00D47413" w:rsidP="00D47413">
      <w:pPr>
        <w:rPr>
          <w:sz w:val="24"/>
          <w:szCs w:val="24"/>
        </w:rPr>
      </w:pPr>
    </w:p>
    <w:p w14:paraId="389BC84B" w14:textId="0C466566" w:rsidR="00D46C9C" w:rsidRPr="00424F24" w:rsidRDefault="00503B87" w:rsidP="00D47413">
      <w:pPr>
        <w:rPr>
          <w:sz w:val="24"/>
          <w:szCs w:val="24"/>
        </w:rPr>
      </w:pPr>
      <w:r w:rsidRPr="00503B87">
        <w:rPr>
          <w:noProof/>
        </w:rPr>
        <w:drawing>
          <wp:inline distT="0" distB="0" distL="0" distR="0" wp14:anchorId="596B4AE9" wp14:editId="098BECD3">
            <wp:extent cx="6487240" cy="1356360"/>
            <wp:effectExtent l="0" t="0" r="8890" b="0"/>
            <wp:docPr id="344231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470" cy="1356826"/>
                    </a:xfrm>
                    <a:prstGeom prst="rect">
                      <a:avLst/>
                    </a:prstGeom>
                    <a:noFill/>
                    <a:ln>
                      <a:noFill/>
                    </a:ln>
                  </pic:spPr>
                </pic:pic>
              </a:graphicData>
            </a:graphic>
          </wp:inline>
        </w:drawing>
      </w:r>
    </w:p>
    <w:p w14:paraId="1E1A6C5F" w14:textId="578CA417" w:rsidR="00804D05" w:rsidRPr="00424F24" w:rsidRDefault="00804D05" w:rsidP="00804D05">
      <w:pPr>
        <w:jc w:val="both"/>
        <w:rPr>
          <w:sz w:val="24"/>
          <w:szCs w:val="24"/>
        </w:rPr>
      </w:pPr>
    </w:p>
    <w:p w14:paraId="1113C683" w14:textId="77777777" w:rsidR="00CB061F" w:rsidRDefault="00CB061F" w:rsidP="00607939">
      <w:pPr>
        <w:autoSpaceDE/>
        <w:autoSpaceDN/>
        <w:rPr>
          <w:b/>
          <w:bCs/>
          <w:i/>
          <w:sz w:val="24"/>
          <w:szCs w:val="24"/>
        </w:rPr>
      </w:pPr>
    </w:p>
    <w:p w14:paraId="31223DCF" w14:textId="77777777" w:rsidR="000B4F3A" w:rsidRPr="00420819" w:rsidRDefault="000C1380" w:rsidP="00607939">
      <w:pPr>
        <w:autoSpaceDE/>
        <w:autoSpaceDN/>
        <w:rPr>
          <w:b/>
          <w:i/>
          <w:sz w:val="22"/>
          <w:szCs w:val="22"/>
        </w:rPr>
      </w:pPr>
      <w:r w:rsidRPr="00420819">
        <w:rPr>
          <w:b/>
          <w:i/>
          <w:sz w:val="22"/>
          <w:szCs w:val="22"/>
        </w:rPr>
        <w:t>FY202</w:t>
      </w:r>
      <w:r w:rsidR="000B4F3A" w:rsidRPr="00420819">
        <w:rPr>
          <w:b/>
          <w:i/>
          <w:sz w:val="22"/>
          <w:szCs w:val="22"/>
        </w:rPr>
        <w:t>5</w:t>
      </w:r>
      <w:r w:rsidR="00607939" w:rsidRPr="00420819">
        <w:rPr>
          <w:b/>
          <w:i/>
          <w:sz w:val="22"/>
          <w:szCs w:val="22"/>
        </w:rPr>
        <w:t xml:space="preserve"> Funding Sources</w:t>
      </w:r>
    </w:p>
    <w:p w14:paraId="378AB75F" w14:textId="77777777" w:rsidR="00233185" w:rsidRPr="00420819" w:rsidRDefault="00233185" w:rsidP="00607939">
      <w:pPr>
        <w:autoSpaceDE/>
        <w:jc w:val="both"/>
        <w:rPr>
          <w:color w:val="000000"/>
          <w:sz w:val="22"/>
          <w:szCs w:val="22"/>
        </w:rPr>
      </w:pPr>
    </w:p>
    <w:p w14:paraId="7598E19C" w14:textId="59F8B108" w:rsidR="003B3460" w:rsidRPr="00420819" w:rsidRDefault="00C02F9F" w:rsidP="0003071B">
      <w:pPr>
        <w:autoSpaceDE/>
        <w:jc w:val="both"/>
        <w:rPr>
          <w:sz w:val="22"/>
          <w:szCs w:val="22"/>
        </w:rPr>
      </w:pPr>
      <w:r w:rsidRPr="00420819">
        <w:rPr>
          <w:sz w:val="22"/>
          <w:szCs w:val="22"/>
        </w:rPr>
        <w:t>Like most public regional universities in the US, UHD experience</w:t>
      </w:r>
      <w:r w:rsidR="00F12544" w:rsidRPr="00420819">
        <w:rPr>
          <w:sz w:val="22"/>
          <w:szCs w:val="22"/>
        </w:rPr>
        <w:t>d</w:t>
      </w:r>
      <w:r w:rsidRPr="00420819">
        <w:rPr>
          <w:sz w:val="22"/>
          <w:szCs w:val="22"/>
        </w:rPr>
        <w:t xml:space="preserve"> post-pandemic enrollment challenges. The Fall 2022 and Spring 2023 student credit hours were down 6% from the previous academic year.</w:t>
      </w:r>
      <w:r w:rsidR="005C3D04" w:rsidRPr="00420819">
        <w:rPr>
          <w:sz w:val="22"/>
          <w:szCs w:val="22"/>
        </w:rPr>
        <w:t xml:space="preserve"> Based on</w:t>
      </w:r>
      <w:r w:rsidRPr="00420819">
        <w:rPr>
          <w:sz w:val="22"/>
          <w:szCs w:val="22"/>
        </w:rPr>
        <w:t xml:space="preserve"> enrollment trends</w:t>
      </w:r>
      <w:r w:rsidR="005C3D04" w:rsidRPr="00420819">
        <w:rPr>
          <w:sz w:val="22"/>
          <w:szCs w:val="22"/>
        </w:rPr>
        <w:t xml:space="preserve">, </w:t>
      </w:r>
      <w:r w:rsidRPr="00420819">
        <w:rPr>
          <w:sz w:val="22"/>
          <w:szCs w:val="22"/>
        </w:rPr>
        <w:t xml:space="preserve">the FY2024 budget </w:t>
      </w:r>
      <w:r w:rsidR="00F45262" w:rsidRPr="00420819">
        <w:rPr>
          <w:sz w:val="22"/>
          <w:szCs w:val="22"/>
        </w:rPr>
        <w:t>wa</w:t>
      </w:r>
      <w:r w:rsidRPr="00420819">
        <w:rPr>
          <w:sz w:val="22"/>
          <w:szCs w:val="22"/>
        </w:rPr>
        <w:t xml:space="preserve">s </w:t>
      </w:r>
      <w:r w:rsidR="00173C84" w:rsidRPr="00420819">
        <w:rPr>
          <w:sz w:val="22"/>
          <w:szCs w:val="22"/>
        </w:rPr>
        <w:t xml:space="preserve">developed </w:t>
      </w:r>
      <w:r w:rsidRPr="00420819">
        <w:rPr>
          <w:sz w:val="22"/>
          <w:szCs w:val="22"/>
        </w:rPr>
        <w:t>based on a 3% enrollment decline for the Fall 2023 and 2024 semesters.</w:t>
      </w:r>
      <w:r w:rsidR="00DD3DAD" w:rsidRPr="00420819">
        <w:rPr>
          <w:sz w:val="22"/>
          <w:szCs w:val="22"/>
        </w:rPr>
        <w:t xml:space="preserve"> </w:t>
      </w:r>
    </w:p>
    <w:p w14:paraId="70CDA07B" w14:textId="77777777" w:rsidR="003B3460" w:rsidRPr="00420819" w:rsidRDefault="003B3460" w:rsidP="0003071B">
      <w:pPr>
        <w:autoSpaceDE/>
        <w:jc w:val="both"/>
        <w:rPr>
          <w:sz w:val="22"/>
          <w:szCs w:val="22"/>
        </w:rPr>
      </w:pPr>
    </w:p>
    <w:p w14:paraId="7A2C0EDA" w14:textId="271B1701" w:rsidR="00852573" w:rsidRPr="00420819" w:rsidRDefault="00DD3DAD" w:rsidP="0003071B">
      <w:pPr>
        <w:autoSpaceDE/>
        <w:jc w:val="both"/>
        <w:rPr>
          <w:sz w:val="22"/>
          <w:szCs w:val="22"/>
        </w:rPr>
      </w:pPr>
      <w:r w:rsidRPr="00420819">
        <w:rPr>
          <w:sz w:val="22"/>
          <w:szCs w:val="22"/>
        </w:rPr>
        <w:t xml:space="preserve">Fortunately, </w:t>
      </w:r>
      <w:r w:rsidR="00561C8C" w:rsidRPr="00420819">
        <w:rPr>
          <w:sz w:val="22"/>
          <w:szCs w:val="22"/>
        </w:rPr>
        <w:t>UHD experience</w:t>
      </w:r>
      <w:r w:rsidR="00FC238E" w:rsidRPr="00420819">
        <w:rPr>
          <w:sz w:val="22"/>
          <w:szCs w:val="22"/>
        </w:rPr>
        <w:t>d</w:t>
      </w:r>
      <w:r w:rsidR="004A7D5D" w:rsidRPr="00420819">
        <w:rPr>
          <w:sz w:val="22"/>
          <w:szCs w:val="22"/>
        </w:rPr>
        <w:t xml:space="preserve"> </w:t>
      </w:r>
      <w:r w:rsidR="00561C8C" w:rsidRPr="00420819">
        <w:rPr>
          <w:sz w:val="22"/>
          <w:szCs w:val="22"/>
        </w:rPr>
        <w:t xml:space="preserve">enrollment growth </w:t>
      </w:r>
      <w:r w:rsidR="00CC2BBB" w:rsidRPr="00420819">
        <w:rPr>
          <w:sz w:val="22"/>
          <w:szCs w:val="22"/>
        </w:rPr>
        <w:t xml:space="preserve">in SCHs </w:t>
      </w:r>
      <w:r w:rsidR="004A7D5D" w:rsidRPr="00420819">
        <w:rPr>
          <w:sz w:val="22"/>
          <w:szCs w:val="22"/>
        </w:rPr>
        <w:t>of 2%</w:t>
      </w:r>
      <w:r w:rsidR="00082482" w:rsidRPr="00420819">
        <w:rPr>
          <w:sz w:val="22"/>
          <w:szCs w:val="22"/>
        </w:rPr>
        <w:t xml:space="preserve"> in Fall 2023 and </w:t>
      </w:r>
      <w:r w:rsidR="00383254" w:rsidRPr="00420819">
        <w:rPr>
          <w:sz w:val="22"/>
          <w:szCs w:val="22"/>
        </w:rPr>
        <w:t xml:space="preserve">5% in Spring 2024 from the </w:t>
      </w:r>
      <w:r w:rsidR="00B150E5" w:rsidRPr="00420819">
        <w:rPr>
          <w:sz w:val="22"/>
          <w:szCs w:val="22"/>
        </w:rPr>
        <w:t xml:space="preserve">previous </w:t>
      </w:r>
      <w:r w:rsidR="00B27BA4" w:rsidRPr="00420819">
        <w:rPr>
          <w:sz w:val="22"/>
          <w:szCs w:val="22"/>
        </w:rPr>
        <w:t>academic year.</w:t>
      </w:r>
      <w:r w:rsidR="00AB7A7E" w:rsidRPr="00420819">
        <w:rPr>
          <w:sz w:val="22"/>
          <w:szCs w:val="22"/>
        </w:rPr>
        <w:t xml:space="preserve"> UHD</w:t>
      </w:r>
      <w:r w:rsidR="00031D35" w:rsidRPr="00420819">
        <w:rPr>
          <w:sz w:val="22"/>
          <w:szCs w:val="22"/>
        </w:rPr>
        <w:t xml:space="preserve"> </w:t>
      </w:r>
      <w:r w:rsidR="0000561F" w:rsidRPr="00420819">
        <w:rPr>
          <w:sz w:val="22"/>
          <w:szCs w:val="22"/>
        </w:rPr>
        <w:t xml:space="preserve">will plan </w:t>
      </w:r>
      <w:r w:rsidR="00580774" w:rsidRPr="00420819">
        <w:rPr>
          <w:sz w:val="22"/>
          <w:szCs w:val="22"/>
        </w:rPr>
        <w:t xml:space="preserve">conservatively </w:t>
      </w:r>
      <w:r w:rsidR="006658FB" w:rsidRPr="00420819">
        <w:rPr>
          <w:sz w:val="22"/>
          <w:szCs w:val="22"/>
        </w:rPr>
        <w:t>fo</w:t>
      </w:r>
      <w:r w:rsidR="0071404F" w:rsidRPr="00420819">
        <w:rPr>
          <w:sz w:val="22"/>
          <w:szCs w:val="22"/>
        </w:rPr>
        <w:t>r</w:t>
      </w:r>
      <w:r w:rsidR="00CE3861" w:rsidRPr="00420819">
        <w:rPr>
          <w:sz w:val="22"/>
          <w:szCs w:val="22"/>
        </w:rPr>
        <w:t xml:space="preserve"> FY</w:t>
      </w:r>
      <w:r w:rsidR="00626D8D" w:rsidRPr="00420819">
        <w:rPr>
          <w:sz w:val="22"/>
          <w:szCs w:val="22"/>
        </w:rPr>
        <w:t>2025</w:t>
      </w:r>
      <w:r w:rsidR="00AD7F0C" w:rsidRPr="00420819">
        <w:rPr>
          <w:sz w:val="22"/>
          <w:szCs w:val="22"/>
        </w:rPr>
        <w:t xml:space="preserve"> by projecting </w:t>
      </w:r>
      <w:r w:rsidR="000B76E9" w:rsidRPr="00420819">
        <w:rPr>
          <w:sz w:val="22"/>
          <w:szCs w:val="22"/>
        </w:rPr>
        <w:t>flat enrollment</w:t>
      </w:r>
      <w:r w:rsidR="009D7C7C" w:rsidRPr="00420819">
        <w:rPr>
          <w:sz w:val="22"/>
          <w:szCs w:val="22"/>
        </w:rPr>
        <w:t xml:space="preserve"> </w:t>
      </w:r>
      <w:r w:rsidR="00B61034" w:rsidRPr="00420819">
        <w:rPr>
          <w:sz w:val="22"/>
          <w:szCs w:val="22"/>
        </w:rPr>
        <w:t xml:space="preserve">from the </w:t>
      </w:r>
      <w:r w:rsidR="00681D79" w:rsidRPr="00420819">
        <w:rPr>
          <w:sz w:val="22"/>
          <w:szCs w:val="22"/>
        </w:rPr>
        <w:t>Summer 2023, Fall 2023 and Spring 2024 semesters.</w:t>
      </w:r>
      <w:r w:rsidR="001D067B" w:rsidRPr="00420819">
        <w:rPr>
          <w:sz w:val="22"/>
          <w:szCs w:val="22"/>
        </w:rPr>
        <w:t xml:space="preserve"> Doing so </w:t>
      </w:r>
      <w:r w:rsidR="00FA4F55" w:rsidRPr="00420819">
        <w:rPr>
          <w:sz w:val="22"/>
          <w:szCs w:val="22"/>
        </w:rPr>
        <w:t>generates an additional $3.4</w:t>
      </w:r>
      <w:r w:rsidR="00C222E1">
        <w:rPr>
          <w:sz w:val="22"/>
          <w:szCs w:val="22"/>
        </w:rPr>
        <w:t xml:space="preserve"> million</w:t>
      </w:r>
      <w:r w:rsidR="00FA4F55" w:rsidRPr="00420819">
        <w:rPr>
          <w:sz w:val="22"/>
          <w:szCs w:val="22"/>
        </w:rPr>
        <w:t xml:space="preserve"> in </w:t>
      </w:r>
      <w:r w:rsidR="00C63A4C" w:rsidRPr="00420819">
        <w:rPr>
          <w:sz w:val="22"/>
          <w:szCs w:val="22"/>
        </w:rPr>
        <w:t xml:space="preserve">gross </w:t>
      </w:r>
      <w:r w:rsidR="00FA4F55" w:rsidRPr="00420819">
        <w:rPr>
          <w:sz w:val="22"/>
          <w:szCs w:val="22"/>
        </w:rPr>
        <w:t>tuition and fee revenu</w:t>
      </w:r>
      <w:r w:rsidR="00F97DB9" w:rsidRPr="00420819">
        <w:rPr>
          <w:sz w:val="22"/>
          <w:szCs w:val="22"/>
        </w:rPr>
        <w:t xml:space="preserve">es. </w:t>
      </w:r>
      <w:r w:rsidR="00C4113E" w:rsidRPr="00420819">
        <w:rPr>
          <w:sz w:val="22"/>
          <w:szCs w:val="22"/>
        </w:rPr>
        <w:t xml:space="preserve">A </w:t>
      </w:r>
      <w:r w:rsidR="00275151" w:rsidRPr="00420819">
        <w:rPr>
          <w:sz w:val="22"/>
          <w:szCs w:val="22"/>
        </w:rPr>
        <w:t xml:space="preserve">5% increase to graduate </w:t>
      </w:r>
      <w:r w:rsidR="00D43688" w:rsidRPr="00420819">
        <w:rPr>
          <w:sz w:val="22"/>
          <w:szCs w:val="22"/>
        </w:rPr>
        <w:t>tuition and fee</w:t>
      </w:r>
      <w:r w:rsidR="00051E8E" w:rsidRPr="00420819">
        <w:rPr>
          <w:sz w:val="22"/>
          <w:szCs w:val="22"/>
        </w:rPr>
        <w:t xml:space="preserve"> rates was a</w:t>
      </w:r>
      <w:r w:rsidR="009823ED" w:rsidRPr="00420819">
        <w:rPr>
          <w:sz w:val="22"/>
          <w:szCs w:val="22"/>
        </w:rPr>
        <w:t xml:space="preserve">pproved by the Board of Regents </w:t>
      </w:r>
      <w:r w:rsidR="00950FA3" w:rsidRPr="00420819">
        <w:rPr>
          <w:sz w:val="22"/>
          <w:szCs w:val="22"/>
        </w:rPr>
        <w:t xml:space="preserve">in February </w:t>
      </w:r>
      <w:r w:rsidR="000446B4" w:rsidRPr="00420819">
        <w:rPr>
          <w:sz w:val="22"/>
          <w:szCs w:val="22"/>
        </w:rPr>
        <w:t>2024</w:t>
      </w:r>
      <w:r w:rsidR="00EF2B39" w:rsidRPr="00420819">
        <w:rPr>
          <w:sz w:val="22"/>
          <w:szCs w:val="22"/>
        </w:rPr>
        <w:t>,</w:t>
      </w:r>
      <w:r w:rsidR="00736D83" w:rsidRPr="00420819">
        <w:rPr>
          <w:sz w:val="22"/>
          <w:szCs w:val="22"/>
        </w:rPr>
        <w:t xml:space="preserve"> which results in </w:t>
      </w:r>
      <w:r w:rsidR="00C3521C" w:rsidRPr="00420819">
        <w:rPr>
          <w:sz w:val="22"/>
          <w:szCs w:val="22"/>
        </w:rPr>
        <w:t xml:space="preserve">an </w:t>
      </w:r>
      <w:r w:rsidR="00736D83" w:rsidRPr="00420819">
        <w:rPr>
          <w:sz w:val="22"/>
          <w:szCs w:val="22"/>
        </w:rPr>
        <w:t xml:space="preserve">additional </w:t>
      </w:r>
      <w:r w:rsidR="003A6118" w:rsidRPr="00420819">
        <w:rPr>
          <w:sz w:val="22"/>
          <w:szCs w:val="22"/>
        </w:rPr>
        <w:t>$</w:t>
      </w:r>
      <w:r w:rsidR="00DE259B">
        <w:rPr>
          <w:sz w:val="22"/>
          <w:szCs w:val="22"/>
        </w:rPr>
        <w:t>308</w:t>
      </w:r>
      <w:r w:rsidR="002F14FB">
        <w:rPr>
          <w:sz w:val="22"/>
          <w:szCs w:val="22"/>
        </w:rPr>
        <w:t>K</w:t>
      </w:r>
      <w:r w:rsidR="004D7FAD" w:rsidRPr="00420819">
        <w:rPr>
          <w:sz w:val="22"/>
          <w:szCs w:val="22"/>
        </w:rPr>
        <w:t xml:space="preserve"> of designated tuition</w:t>
      </w:r>
      <w:r w:rsidR="00D01D80" w:rsidRPr="00420819">
        <w:rPr>
          <w:sz w:val="22"/>
          <w:szCs w:val="22"/>
        </w:rPr>
        <w:t>.</w:t>
      </w:r>
      <w:r w:rsidR="00527C81" w:rsidRPr="00420819">
        <w:rPr>
          <w:sz w:val="22"/>
          <w:szCs w:val="22"/>
        </w:rPr>
        <w:t xml:space="preserve"> </w:t>
      </w:r>
      <w:r w:rsidR="00F110D8" w:rsidRPr="00420819">
        <w:rPr>
          <w:sz w:val="22"/>
          <w:szCs w:val="22"/>
        </w:rPr>
        <w:t>Overall</w:t>
      </w:r>
      <w:r w:rsidR="00527C81" w:rsidRPr="00420819">
        <w:rPr>
          <w:sz w:val="22"/>
          <w:szCs w:val="22"/>
        </w:rPr>
        <w:t xml:space="preserve">, </w:t>
      </w:r>
      <w:r w:rsidR="005F28E5" w:rsidRPr="00420819">
        <w:rPr>
          <w:sz w:val="22"/>
          <w:szCs w:val="22"/>
        </w:rPr>
        <w:t>UHD’s tuition &amp; fee revenue budget</w:t>
      </w:r>
      <w:r w:rsidR="00AA2957" w:rsidRPr="00420819">
        <w:rPr>
          <w:sz w:val="22"/>
          <w:szCs w:val="22"/>
        </w:rPr>
        <w:t>s</w:t>
      </w:r>
      <w:r w:rsidR="0032172B" w:rsidRPr="00420819">
        <w:rPr>
          <w:sz w:val="22"/>
          <w:szCs w:val="22"/>
        </w:rPr>
        <w:t xml:space="preserve"> will increase by $3.</w:t>
      </w:r>
      <w:r w:rsidR="009B538B">
        <w:rPr>
          <w:sz w:val="22"/>
          <w:szCs w:val="22"/>
        </w:rPr>
        <w:t>7</w:t>
      </w:r>
      <w:r w:rsidR="00082312">
        <w:rPr>
          <w:sz w:val="22"/>
          <w:szCs w:val="22"/>
        </w:rPr>
        <w:t xml:space="preserve"> million</w:t>
      </w:r>
      <w:r w:rsidR="001A5D7F" w:rsidRPr="00420819">
        <w:rPr>
          <w:sz w:val="22"/>
          <w:szCs w:val="22"/>
        </w:rPr>
        <w:t xml:space="preserve"> from FY2024.</w:t>
      </w:r>
    </w:p>
    <w:p w14:paraId="63502354" w14:textId="77777777" w:rsidR="00230BFD" w:rsidRPr="00420819" w:rsidRDefault="00230BFD" w:rsidP="0003071B">
      <w:pPr>
        <w:autoSpaceDE/>
        <w:jc w:val="both"/>
        <w:rPr>
          <w:sz w:val="22"/>
          <w:szCs w:val="22"/>
        </w:rPr>
      </w:pPr>
    </w:p>
    <w:p w14:paraId="7B169B97" w14:textId="732EDF4D" w:rsidR="00230BFD" w:rsidRPr="00420819" w:rsidRDefault="002F41EC" w:rsidP="0003071B">
      <w:pPr>
        <w:autoSpaceDE/>
        <w:jc w:val="both"/>
        <w:rPr>
          <w:sz w:val="22"/>
          <w:szCs w:val="22"/>
        </w:rPr>
      </w:pPr>
      <w:r w:rsidRPr="00420819">
        <w:rPr>
          <w:sz w:val="22"/>
          <w:szCs w:val="22"/>
        </w:rPr>
        <w:t>Since FY2025</w:t>
      </w:r>
      <w:r w:rsidR="00F6721C" w:rsidRPr="00420819">
        <w:rPr>
          <w:sz w:val="22"/>
          <w:szCs w:val="22"/>
        </w:rPr>
        <w:t xml:space="preserve"> is the second year of the</w:t>
      </w:r>
      <w:r w:rsidR="00BC382D" w:rsidRPr="00420819">
        <w:rPr>
          <w:sz w:val="22"/>
          <w:szCs w:val="22"/>
        </w:rPr>
        <w:t xml:space="preserve"> current</w:t>
      </w:r>
      <w:r w:rsidR="00F6721C" w:rsidRPr="00420819">
        <w:rPr>
          <w:sz w:val="22"/>
          <w:szCs w:val="22"/>
        </w:rPr>
        <w:t xml:space="preserve"> biennium, </w:t>
      </w:r>
      <w:r w:rsidR="007704B7" w:rsidRPr="00420819">
        <w:rPr>
          <w:sz w:val="22"/>
          <w:szCs w:val="22"/>
        </w:rPr>
        <w:t>s</w:t>
      </w:r>
      <w:r w:rsidR="00770090" w:rsidRPr="00420819">
        <w:rPr>
          <w:sz w:val="22"/>
          <w:szCs w:val="22"/>
        </w:rPr>
        <w:t xml:space="preserve">tate </w:t>
      </w:r>
      <w:r w:rsidR="00793B09" w:rsidRPr="00420819">
        <w:rPr>
          <w:sz w:val="22"/>
          <w:szCs w:val="22"/>
        </w:rPr>
        <w:t>appropriation support</w:t>
      </w:r>
      <w:r w:rsidR="002F2827" w:rsidRPr="00420819">
        <w:rPr>
          <w:sz w:val="22"/>
          <w:szCs w:val="22"/>
        </w:rPr>
        <w:t xml:space="preserve"> will </w:t>
      </w:r>
      <w:r w:rsidR="00EE0990" w:rsidRPr="00420819">
        <w:rPr>
          <w:sz w:val="22"/>
          <w:szCs w:val="22"/>
        </w:rPr>
        <w:t xml:space="preserve">be nearly at the </w:t>
      </w:r>
      <w:r w:rsidR="00A4336D" w:rsidRPr="00420819">
        <w:rPr>
          <w:sz w:val="22"/>
          <w:szCs w:val="22"/>
        </w:rPr>
        <w:t>FY2024 funding</w:t>
      </w:r>
      <w:r w:rsidR="00EE0990" w:rsidRPr="00420819">
        <w:rPr>
          <w:sz w:val="22"/>
          <w:szCs w:val="22"/>
        </w:rPr>
        <w:t xml:space="preserve"> </w:t>
      </w:r>
      <w:r w:rsidR="00BA0A16" w:rsidRPr="00420819">
        <w:rPr>
          <w:sz w:val="22"/>
          <w:szCs w:val="22"/>
        </w:rPr>
        <w:t xml:space="preserve">level </w:t>
      </w:r>
      <w:r w:rsidR="00F10944" w:rsidRPr="00420819">
        <w:rPr>
          <w:sz w:val="22"/>
          <w:szCs w:val="22"/>
        </w:rPr>
        <w:t>with a slight</w:t>
      </w:r>
      <w:r w:rsidR="00D651CF" w:rsidRPr="00420819">
        <w:rPr>
          <w:sz w:val="22"/>
          <w:szCs w:val="22"/>
        </w:rPr>
        <w:t xml:space="preserve"> </w:t>
      </w:r>
      <w:r w:rsidR="00C41C0A" w:rsidRPr="00420819">
        <w:rPr>
          <w:sz w:val="22"/>
          <w:szCs w:val="22"/>
        </w:rPr>
        <w:t>decrease</w:t>
      </w:r>
      <w:r w:rsidR="008832FB" w:rsidRPr="00420819">
        <w:rPr>
          <w:sz w:val="22"/>
          <w:szCs w:val="22"/>
        </w:rPr>
        <w:t xml:space="preserve"> of $32</w:t>
      </w:r>
      <w:r w:rsidR="0097027D" w:rsidRPr="00420819">
        <w:rPr>
          <w:sz w:val="22"/>
          <w:szCs w:val="22"/>
        </w:rPr>
        <w:t>K.</w:t>
      </w:r>
      <w:r w:rsidR="00F1066A" w:rsidRPr="00420819">
        <w:rPr>
          <w:sz w:val="22"/>
          <w:szCs w:val="22"/>
        </w:rPr>
        <w:t xml:space="preserve">  </w:t>
      </w:r>
      <w:r w:rsidR="00911120" w:rsidRPr="00420819">
        <w:rPr>
          <w:sz w:val="22"/>
          <w:szCs w:val="22"/>
        </w:rPr>
        <w:t>Following</w:t>
      </w:r>
      <w:r w:rsidR="00CA434E" w:rsidRPr="00420819">
        <w:rPr>
          <w:sz w:val="22"/>
          <w:szCs w:val="22"/>
        </w:rPr>
        <w:t xml:space="preserve"> the </w:t>
      </w:r>
      <w:r w:rsidR="00232165" w:rsidRPr="00420819">
        <w:rPr>
          <w:sz w:val="22"/>
          <w:szCs w:val="22"/>
        </w:rPr>
        <w:t>88</w:t>
      </w:r>
      <w:r w:rsidR="00232165" w:rsidRPr="00420819">
        <w:rPr>
          <w:sz w:val="22"/>
          <w:szCs w:val="22"/>
          <w:vertAlign w:val="superscript"/>
        </w:rPr>
        <w:t>th</w:t>
      </w:r>
      <w:r w:rsidR="00232165" w:rsidRPr="00420819">
        <w:rPr>
          <w:sz w:val="22"/>
          <w:szCs w:val="22"/>
        </w:rPr>
        <w:t xml:space="preserve"> regular</w:t>
      </w:r>
      <w:r w:rsidR="00ED6AAD" w:rsidRPr="00420819">
        <w:rPr>
          <w:sz w:val="22"/>
          <w:szCs w:val="22"/>
        </w:rPr>
        <w:t xml:space="preserve"> Texas </w:t>
      </w:r>
      <w:r w:rsidR="00CC7062" w:rsidRPr="00420819">
        <w:rPr>
          <w:sz w:val="22"/>
          <w:szCs w:val="22"/>
        </w:rPr>
        <w:t>legislative session</w:t>
      </w:r>
      <w:r w:rsidR="00883255" w:rsidRPr="00420819">
        <w:rPr>
          <w:sz w:val="22"/>
          <w:szCs w:val="22"/>
        </w:rPr>
        <w:t xml:space="preserve"> in 2023</w:t>
      </w:r>
      <w:r w:rsidR="00F4098A" w:rsidRPr="00420819">
        <w:rPr>
          <w:sz w:val="22"/>
          <w:szCs w:val="22"/>
        </w:rPr>
        <w:t xml:space="preserve">, UHD benefitted from </w:t>
      </w:r>
      <w:r w:rsidR="00EA3C35" w:rsidRPr="00420819">
        <w:rPr>
          <w:sz w:val="22"/>
          <w:szCs w:val="22"/>
        </w:rPr>
        <w:t xml:space="preserve">increased </w:t>
      </w:r>
      <w:r w:rsidR="000756DC" w:rsidRPr="00420819">
        <w:rPr>
          <w:sz w:val="22"/>
          <w:szCs w:val="22"/>
        </w:rPr>
        <w:t xml:space="preserve">state </w:t>
      </w:r>
      <w:r w:rsidR="00A967A9" w:rsidRPr="00420819">
        <w:rPr>
          <w:sz w:val="22"/>
          <w:szCs w:val="22"/>
        </w:rPr>
        <w:t>support</w:t>
      </w:r>
      <w:r w:rsidR="001E6896" w:rsidRPr="00420819">
        <w:rPr>
          <w:sz w:val="22"/>
          <w:szCs w:val="22"/>
        </w:rPr>
        <w:t xml:space="preserve"> </w:t>
      </w:r>
      <w:r w:rsidR="00CD5729" w:rsidRPr="00420819">
        <w:rPr>
          <w:sz w:val="22"/>
          <w:szCs w:val="22"/>
        </w:rPr>
        <w:t>stemming from</w:t>
      </w:r>
      <w:r w:rsidR="00720F1A" w:rsidRPr="00420819">
        <w:rPr>
          <w:sz w:val="22"/>
          <w:szCs w:val="22"/>
        </w:rPr>
        <w:t xml:space="preserve"> the Higher Education Affordability </w:t>
      </w:r>
      <w:r w:rsidR="002F3967" w:rsidRPr="00420819">
        <w:rPr>
          <w:sz w:val="22"/>
          <w:szCs w:val="22"/>
        </w:rPr>
        <w:t>Plan</w:t>
      </w:r>
      <w:r w:rsidR="00F246FA" w:rsidRPr="00420819">
        <w:rPr>
          <w:sz w:val="22"/>
          <w:szCs w:val="22"/>
        </w:rPr>
        <w:t xml:space="preserve"> which </w:t>
      </w:r>
      <w:r w:rsidR="00FF3D43" w:rsidRPr="00420819">
        <w:rPr>
          <w:sz w:val="22"/>
          <w:szCs w:val="22"/>
        </w:rPr>
        <w:t>supports</w:t>
      </w:r>
      <w:r w:rsidR="00B93366" w:rsidRPr="00420819">
        <w:rPr>
          <w:sz w:val="22"/>
          <w:szCs w:val="22"/>
        </w:rPr>
        <w:t xml:space="preserve"> the university</w:t>
      </w:r>
      <w:r w:rsidR="00FF3D43" w:rsidRPr="00420819">
        <w:rPr>
          <w:sz w:val="22"/>
          <w:szCs w:val="22"/>
        </w:rPr>
        <w:t>’s</w:t>
      </w:r>
      <w:r w:rsidR="00B93366" w:rsidRPr="00420819">
        <w:rPr>
          <w:sz w:val="22"/>
          <w:szCs w:val="22"/>
        </w:rPr>
        <w:t xml:space="preserve"> </w:t>
      </w:r>
      <w:r w:rsidR="001113B3" w:rsidRPr="00420819">
        <w:rPr>
          <w:sz w:val="22"/>
          <w:szCs w:val="22"/>
        </w:rPr>
        <w:t>continue</w:t>
      </w:r>
      <w:r w:rsidR="00FF3D43" w:rsidRPr="00420819">
        <w:rPr>
          <w:sz w:val="22"/>
          <w:szCs w:val="22"/>
        </w:rPr>
        <w:t xml:space="preserve">d </w:t>
      </w:r>
      <w:r w:rsidR="001D2454" w:rsidRPr="00420819">
        <w:rPr>
          <w:sz w:val="22"/>
          <w:szCs w:val="22"/>
        </w:rPr>
        <w:t>prioritization</w:t>
      </w:r>
      <w:r w:rsidR="0023301B" w:rsidRPr="00420819">
        <w:rPr>
          <w:sz w:val="22"/>
          <w:szCs w:val="22"/>
        </w:rPr>
        <w:t xml:space="preserve"> of student success and </w:t>
      </w:r>
      <w:r w:rsidR="00CB0836" w:rsidRPr="00420819">
        <w:rPr>
          <w:sz w:val="22"/>
          <w:szCs w:val="22"/>
        </w:rPr>
        <w:t xml:space="preserve">helps </w:t>
      </w:r>
      <w:r w:rsidR="004E3A92" w:rsidRPr="00420819">
        <w:rPr>
          <w:sz w:val="22"/>
          <w:szCs w:val="22"/>
        </w:rPr>
        <w:t>offset</w:t>
      </w:r>
      <w:r w:rsidR="0023355B" w:rsidRPr="00420819">
        <w:rPr>
          <w:sz w:val="22"/>
          <w:szCs w:val="22"/>
        </w:rPr>
        <w:t xml:space="preserve"> </w:t>
      </w:r>
      <w:r w:rsidR="009A715A" w:rsidRPr="00420819">
        <w:rPr>
          <w:sz w:val="22"/>
          <w:szCs w:val="22"/>
        </w:rPr>
        <w:t xml:space="preserve">increased operating </w:t>
      </w:r>
      <w:r w:rsidR="00C5715E" w:rsidRPr="00420819">
        <w:rPr>
          <w:sz w:val="22"/>
          <w:szCs w:val="22"/>
        </w:rPr>
        <w:t>costs</w:t>
      </w:r>
      <w:r w:rsidR="002F3967" w:rsidRPr="00420819">
        <w:rPr>
          <w:sz w:val="22"/>
          <w:szCs w:val="22"/>
        </w:rPr>
        <w:t>.</w:t>
      </w:r>
      <w:r w:rsidR="000D2B5B" w:rsidRPr="00420819">
        <w:rPr>
          <w:sz w:val="22"/>
          <w:szCs w:val="22"/>
        </w:rPr>
        <w:t xml:space="preserve"> </w:t>
      </w:r>
      <w:r w:rsidR="0025315B" w:rsidRPr="00420819">
        <w:rPr>
          <w:sz w:val="22"/>
          <w:szCs w:val="22"/>
        </w:rPr>
        <w:t>C</w:t>
      </w:r>
      <w:r w:rsidR="00582947" w:rsidRPr="00420819">
        <w:rPr>
          <w:sz w:val="22"/>
          <w:szCs w:val="22"/>
        </w:rPr>
        <w:t>omprehensive Reg</w:t>
      </w:r>
      <w:r w:rsidR="00E1090D" w:rsidRPr="00420819">
        <w:rPr>
          <w:sz w:val="22"/>
          <w:szCs w:val="22"/>
        </w:rPr>
        <w:t>ional University</w:t>
      </w:r>
      <w:r w:rsidR="00774100" w:rsidRPr="00420819">
        <w:rPr>
          <w:sz w:val="22"/>
          <w:szCs w:val="22"/>
        </w:rPr>
        <w:t xml:space="preserve"> (CRU)</w:t>
      </w:r>
      <w:r w:rsidR="00312644" w:rsidRPr="00420819">
        <w:rPr>
          <w:sz w:val="22"/>
          <w:szCs w:val="22"/>
        </w:rPr>
        <w:t xml:space="preserve"> fun</w:t>
      </w:r>
      <w:r w:rsidR="00511205" w:rsidRPr="00420819">
        <w:rPr>
          <w:sz w:val="22"/>
          <w:szCs w:val="22"/>
        </w:rPr>
        <w:t>ds</w:t>
      </w:r>
      <w:r w:rsidR="00385B27" w:rsidRPr="00420819">
        <w:rPr>
          <w:sz w:val="22"/>
          <w:szCs w:val="22"/>
        </w:rPr>
        <w:t xml:space="preserve"> </w:t>
      </w:r>
      <w:r w:rsidR="0081735D" w:rsidRPr="00420819">
        <w:rPr>
          <w:sz w:val="22"/>
          <w:szCs w:val="22"/>
        </w:rPr>
        <w:t>were</w:t>
      </w:r>
      <w:r w:rsidR="00385B27" w:rsidRPr="00420819">
        <w:rPr>
          <w:sz w:val="22"/>
          <w:szCs w:val="22"/>
        </w:rPr>
        <w:t xml:space="preserve"> fully funded</w:t>
      </w:r>
      <w:r w:rsidR="00375009" w:rsidRPr="00420819">
        <w:rPr>
          <w:sz w:val="22"/>
          <w:szCs w:val="22"/>
        </w:rPr>
        <w:t xml:space="preserve"> and there were increases</w:t>
      </w:r>
      <w:r w:rsidR="00EA0429" w:rsidRPr="00420819">
        <w:rPr>
          <w:sz w:val="22"/>
          <w:szCs w:val="22"/>
        </w:rPr>
        <w:t xml:space="preserve"> </w:t>
      </w:r>
      <w:r w:rsidR="002B1624" w:rsidRPr="00420819">
        <w:rPr>
          <w:sz w:val="22"/>
          <w:szCs w:val="22"/>
        </w:rPr>
        <w:t xml:space="preserve">in state support </w:t>
      </w:r>
      <w:r w:rsidR="003A6926" w:rsidRPr="00420819">
        <w:rPr>
          <w:sz w:val="22"/>
          <w:szCs w:val="22"/>
        </w:rPr>
        <w:t xml:space="preserve">through </w:t>
      </w:r>
      <w:r w:rsidR="000C2414" w:rsidRPr="00420819">
        <w:rPr>
          <w:sz w:val="22"/>
          <w:szCs w:val="22"/>
        </w:rPr>
        <w:t xml:space="preserve">Formula </w:t>
      </w:r>
      <w:r w:rsidR="00FD5E41" w:rsidRPr="00420819">
        <w:rPr>
          <w:sz w:val="22"/>
          <w:szCs w:val="22"/>
        </w:rPr>
        <w:t>Fund</w:t>
      </w:r>
      <w:r w:rsidR="00A86600" w:rsidRPr="00420819">
        <w:rPr>
          <w:sz w:val="22"/>
          <w:szCs w:val="22"/>
        </w:rPr>
        <w:t>ing</w:t>
      </w:r>
      <w:r w:rsidR="00760BE8" w:rsidRPr="00420819">
        <w:rPr>
          <w:sz w:val="22"/>
          <w:szCs w:val="22"/>
        </w:rPr>
        <w:t xml:space="preserve">, </w:t>
      </w:r>
      <w:r w:rsidR="00594B07" w:rsidRPr="00420819">
        <w:rPr>
          <w:sz w:val="22"/>
          <w:szCs w:val="22"/>
        </w:rPr>
        <w:t>Higher Education Group Insurance</w:t>
      </w:r>
      <w:r w:rsidR="00CF343E" w:rsidRPr="00420819">
        <w:rPr>
          <w:sz w:val="22"/>
          <w:szCs w:val="22"/>
        </w:rPr>
        <w:t xml:space="preserve"> (HEGI)</w:t>
      </w:r>
      <w:r w:rsidR="00AD6D03" w:rsidRPr="00420819">
        <w:rPr>
          <w:sz w:val="22"/>
          <w:szCs w:val="22"/>
        </w:rPr>
        <w:t xml:space="preserve"> and Hazlewood Legacy </w:t>
      </w:r>
      <w:r w:rsidR="003441DB" w:rsidRPr="00420819">
        <w:rPr>
          <w:sz w:val="22"/>
          <w:szCs w:val="22"/>
        </w:rPr>
        <w:t>miliary veteran</w:t>
      </w:r>
      <w:r w:rsidR="004E275A" w:rsidRPr="00420819">
        <w:rPr>
          <w:sz w:val="22"/>
          <w:szCs w:val="22"/>
        </w:rPr>
        <w:t>s’ exemptions.</w:t>
      </w:r>
    </w:p>
    <w:p w14:paraId="18D7A054" w14:textId="77777777" w:rsidR="005A0C4C" w:rsidRPr="00420819" w:rsidRDefault="005A0C4C" w:rsidP="0003071B">
      <w:pPr>
        <w:autoSpaceDE/>
        <w:jc w:val="both"/>
        <w:rPr>
          <w:sz w:val="22"/>
          <w:szCs w:val="22"/>
        </w:rPr>
      </w:pPr>
    </w:p>
    <w:p w14:paraId="4AE8E28A" w14:textId="2DAAC859" w:rsidR="0003071B" w:rsidRPr="00420819" w:rsidRDefault="0003071B" w:rsidP="0003071B">
      <w:pPr>
        <w:autoSpaceDE/>
        <w:jc w:val="both"/>
        <w:rPr>
          <w:sz w:val="22"/>
          <w:szCs w:val="22"/>
        </w:rPr>
      </w:pPr>
      <w:r w:rsidRPr="00420819">
        <w:rPr>
          <w:sz w:val="22"/>
          <w:szCs w:val="22"/>
        </w:rPr>
        <w:lastRenderedPageBreak/>
        <w:t>In FY2024 UHD</w:t>
      </w:r>
      <w:r w:rsidR="00C0459F" w:rsidRPr="00420819">
        <w:rPr>
          <w:sz w:val="22"/>
          <w:szCs w:val="22"/>
        </w:rPr>
        <w:t xml:space="preserve"> </w:t>
      </w:r>
      <w:r w:rsidRPr="00420819">
        <w:rPr>
          <w:sz w:val="22"/>
          <w:szCs w:val="22"/>
        </w:rPr>
        <w:t>benefi</w:t>
      </w:r>
      <w:r w:rsidR="00C0459F" w:rsidRPr="00420819">
        <w:rPr>
          <w:sz w:val="22"/>
          <w:szCs w:val="22"/>
        </w:rPr>
        <w:t>tted</w:t>
      </w:r>
      <w:r w:rsidRPr="00420819">
        <w:rPr>
          <w:sz w:val="22"/>
          <w:szCs w:val="22"/>
        </w:rPr>
        <w:t xml:space="preserve"> from the redistribution of Stephen F. Austin University’s HEAF allocation as they shift</w:t>
      </w:r>
      <w:r w:rsidR="00286BC4" w:rsidRPr="00420819">
        <w:rPr>
          <w:sz w:val="22"/>
          <w:szCs w:val="22"/>
        </w:rPr>
        <w:t>ed</w:t>
      </w:r>
      <w:r w:rsidRPr="00420819">
        <w:rPr>
          <w:sz w:val="22"/>
          <w:szCs w:val="22"/>
        </w:rPr>
        <w:t xml:space="preserve"> from an independent state institution to joining the UT System. UHD’s HEAF allocation increase</w:t>
      </w:r>
      <w:r w:rsidR="00C05F3E" w:rsidRPr="00420819">
        <w:rPr>
          <w:sz w:val="22"/>
          <w:szCs w:val="22"/>
        </w:rPr>
        <w:t>d</w:t>
      </w:r>
      <w:r w:rsidRPr="00420819">
        <w:rPr>
          <w:sz w:val="22"/>
          <w:szCs w:val="22"/>
        </w:rPr>
        <w:t xml:space="preserve"> from $10.8</w:t>
      </w:r>
      <w:r w:rsidR="008A7DD8">
        <w:rPr>
          <w:sz w:val="22"/>
          <w:szCs w:val="22"/>
        </w:rPr>
        <w:t xml:space="preserve"> million </w:t>
      </w:r>
      <w:r w:rsidRPr="00420819">
        <w:rPr>
          <w:sz w:val="22"/>
          <w:szCs w:val="22"/>
        </w:rPr>
        <w:t>to $11.2</w:t>
      </w:r>
      <w:r w:rsidR="008A7DD8">
        <w:rPr>
          <w:sz w:val="22"/>
          <w:szCs w:val="22"/>
        </w:rPr>
        <w:t xml:space="preserve"> million</w:t>
      </w:r>
      <w:r w:rsidR="00CB542A" w:rsidRPr="00420819">
        <w:rPr>
          <w:sz w:val="22"/>
          <w:szCs w:val="22"/>
        </w:rPr>
        <w:t xml:space="preserve"> </w:t>
      </w:r>
      <w:r w:rsidR="00C05F3E" w:rsidRPr="00420819">
        <w:rPr>
          <w:sz w:val="22"/>
          <w:szCs w:val="22"/>
        </w:rPr>
        <w:t xml:space="preserve">in FY2024 </w:t>
      </w:r>
      <w:r w:rsidR="00CB542A" w:rsidRPr="00420819">
        <w:rPr>
          <w:sz w:val="22"/>
          <w:szCs w:val="22"/>
        </w:rPr>
        <w:t xml:space="preserve">and will remain </w:t>
      </w:r>
      <w:r w:rsidR="002D6243" w:rsidRPr="00420819">
        <w:rPr>
          <w:sz w:val="22"/>
          <w:szCs w:val="22"/>
        </w:rPr>
        <w:t>$11</w:t>
      </w:r>
      <w:r w:rsidR="00AD6E42" w:rsidRPr="00420819">
        <w:rPr>
          <w:sz w:val="22"/>
          <w:szCs w:val="22"/>
        </w:rPr>
        <w:t>.2</w:t>
      </w:r>
      <w:r w:rsidR="008A7DD8">
        <w:rPr>
          <w:sz w:val="22"/>
          <w:szCs w:val="22"/>
        </w:rPr>
        <w:t xml:space="preserve"> million</w:t>
      </w:r>
      <w:r w:rsidR="002D6243" w:rsidRPr="00420819">
        <w:rPr>
          <w:sz w:val="22"/>
          <w:szCs w:val="22"/>
        </w:rPr>
        <w:t xml:space="preserve"> for FY2025.</w:t>
      </w:r>
    </w:p>
    <w:p w14:paraId="18D70B28" w14:textId="77777777" w:rsidR="000B4F3A" w:rsidRPr="00420819" w:rsidRDefault="000B4F3A" w:rsidP="00987C87">
      <w:pPr>
        <w:autoSpaceDE/>
        <w:jc w:val="both"/>
        <w:rPr>
          <w:sz w:val="22"/>
          <w:szCs w:val="22"/>
        </w:rPr>
      </w:pPr>
    </w:p>
    <w:p w14:paraId="3FAECCD3" w14:textId="77777777" w:rsidR="000B4F3A" w:rsidRPr="00420819" w:rsidRDefault="000B4F3A" w:rsidP="00987C87">
      <w:pPr>
        <w:autoSpaceDE/>
        <w:jc w:val="both"/>
        <w:rPr>
          <w:b/>
          <w:i/>
          <w:sz w:val="22"/>
          <w:szCs w:val="22"/>
        </w:rPr>
      </w:pPr>
    </w:p>
    <w:p w14:paraId="7F7C8987" w14:textId="56EE159B" w:rsidR="00036160" w:rsidRPr="00420819" w:rsidRDefault="00987C87" w:rsidP="00987C87">
      <w:pPr>
        <w:autoSpaceDE/>
        <w:jc w:val="both"/>
        <w:rPr>
          <w:b/>
          <w:i/>
          <w:sz w:val="22"/>
          <w:szCs w:val="22"/>
        </w:rPr>
      </w:pPr>
      <w:r w:rsidRPr="00420819">
        <w:rPr>
          <w:b/>
          <w:i/>
          <w:sz w:val="22"/>
          <w:szCs w:val="22"/>
        </w:rPr>
        <w:t>UHD FY202</w:t>
      </w:r>
      <w:r w:rsidR="00E30B8A" w:rsidRPr="00420819">
        <w:rPr>
          <w:b/>
          <w:i/>
          <w:sz w:val="22"/>
          <w:szCs w:val="22"/>
        </w:rPr>
        <w:t xml:space="preserve">5 Budget </w:t>
      </w:r>
      <w:r w:rsidR="00016FD7" w:rsidRPr="00420819">
        <w:rPr>
          <w:b/>
          <w:i/>
          <w:sz w:val="22"/>
          <w:szCs w:val="22"/>
        </w:rPr>
        <w:t xml:space="preserve">Development </w:t>
      </w:r>
      <w:r w:rsidR="00E30B8A" w:rsidRPr="00420819">
        <w:rPr>
          <w:b/>
          <w:i/>
          <w:sz w:val="22"/>
          <w:szCs w:val="22"/>
        </w:rPr>
        <w:t xml:space="preserve"> </w:t>
      </w:r>
    </w:p>
    <w:p w14:paraId="251C6B1E" w14:textId="77777777" w:rsidR="00036160" w:rsidRPr="00420819" w:rsidRDefault="00036160" w:rsidP="00987C87">
      <w:pPr>
        <w:autoSpaceDE/>
        <w:jc w:val="both"/>
        <w:rPr>
          <w:b/>
          <w:i/>
          <w:sz w:val="22"/>
          <w:szCs w:val="22"/>
        </w:rPr>
      </w:pPr>
    </w:p>
    <w:p w14:paraId="0AF31CBB" w14:textId="49ECCCCD" w:rsidR="00AB5D2A" w:rsidRPr="00420819" w:rsidRDefault="00AB5D2A" w:rsidP="00AB5D2A">
      <w:pPr>
        <w:jc w:val="both"/>
        <w:rPr>
          <w:sz w:val="22"/>
          <w:szCs w:val="22"/>
        </w:rPr>
      </w:pPr>
      <w:r w:rsidRPr="00420819">
        <w:rPr>
          <w:sz w:val="22"/>
          <w:szCs w:val="22"/>
        </w:rPr>
        <w:t xml:space="preserve">In the almost four years since the onset of the COVID-19 pandemic in the US, the recovery from its impact still lingers. After experiencing years of steady enrollment declines, UHD reported enrollment increases for the Fall 2023 and Spring 2024 semesters for the first time since the beginning of the pandemic. While we are encouraged that the implementation of new student success initiatives has had a positive impact on the trajectory of our enrollment, we are still below pre-pandemic enrollment. During these challenging enrollment periods high levels of inflation has increased the costs to operate the university. The university has faced the delicate balance of keeping up with increased costs with less revenue while maintaining affordability for our students. Our commitment to affordability has kept UHD’s tuition and fee rates unchanged since FY2022. </w:t>
      </w:r>
    </w:p>
    <w:p w14:paraId="2C4BA81A" w14:textId="77777777" w:rsidR="008A58BA" w:rsidRPr="00420819" w:rsidRDefault="008A58BA" w:rsidP="00AB5D2A">
      <w:pPr>
        <w:jc w:val="both"/>
        <w:rPr>
          <w:sz w:val="22"/>
          <w:szCs w:val="22"/>
        </w:rPr>
      </w:pPr>
    </w:p>
    <w:p w14:paraId="2BA1EF87" w14:textId="2F3F6EB1" w:rsidR="00AB5D2A" w:rsidRPr="00420819" w:rsidRDefault="00AB5D2A" w:rsidP="00AB5D2A">
      <w:pPr>
        <w:jc w:val="both"/>
        <w:rPr>
          <w:sz w:val="22"/>
          <w:szCs w:val="22"/>
        </w:rPr>
      </w:pPr>
      <w:r w:rsidRPr="00420819">
        <w:rPr>
          <w:sz w:val="22"/>
          <w:szCs w:val="22"/>
        </w:rPr>
        <w:t>Developing the FY2025 budget under these circumstances of our new financial reality was challenging. The FY2025 operating budget was developed with the assumption that tuition revenues will increase slightly due to the five percent rate increase to the graduate designated tuition rate with a slight decrease in State funding. The graduate tuition rate increase is necessary to maintain high quality graduate programs and expand graduate student support services. When compared to Houston area graduate programs, UHD continues to be costs competitive with the new tuition rate. One of the critical goals of the 2022-2027 strategic plan “A New Paradigm” is to engage faculty and staff to become an employer of choice and this means offering competitive compensation to attract and retain talented faculty and staff. To this end, the new FY2025 budget initiatives focus on employee compensation, to include a 1.5% merit salary increase pool, stipend increases for department chairs and Associate Deans</w:t>
      </w:r>
      <w:r w:rsidR="0053023E">
        <w:rPr>
          <w:sz w:val="22"/>
          <w:szCs w:val="22"/>
        </w:rPr>
        <w:t xml:space="preserve">, faculty rank and tenure promotions </w:t>
      </w:r>
      <w:r w:rsidR="003F61DC">
        <w:rPr>
          <w:sz w:val="22"/>
          <w:szCs w:val="22"/>
        </w:rPr>
        <w:t>and</w:t>
      </w:r>
      <w:r w:rsidR="00A82AAD">
        <w:rPr>
          <w:sz w:val="22"/>
          <w:szCs w:val="22"/>
        </w:rPr>
        <w:t xml:space="preserve"> </w:t>
      </w:r>
      <w:r w:rsidR="000045FD">
        <w:rPr>
          <w:sz w:val="22"/>
          <w:szCs w:val="22"/>
        </w:rPr>
        <w:t>Senior Lecturer promotions.</w:t>
      </w:r>
    </w:p>
    <w:p w14:paraId="1F01B978" w14:textId="77777777" w:rsidR="008A58BA" w:rsidRPr="00420819" w:rsidRDefault="008A58BA" w:rsidP="00AB5D2A">
      <w:pPr>
        <w:jc w:val="both"/>
        <w:rPr>
          <w:sz w:val="22"/>
          <w:szCs w:val="22"/>
        </w:rPr>
      </w:pPr>
    </w:p>
    <w:p w14:paraId="35A0DDD1" w14:textId="2C3D2E81" w:rsidR="00016FD7" w:rsidRPr="00420819" w:rsidRDefault="00AB5D2A" w:rsidP="00AB5D2A">
      <w:pPr>
        <w:jc w:val="both"/>
        <w:rPr>
          <w:sz w:val="22"/>
          <w:szCs w:val="22"/>
        </w:rPr>
      </w:pPr>
      <w:r w:rsidRPr="00420819">
        <w:rPr>
          <w:sz w:val="22"/>
          <w:szCs w:val="22"/>
        </w:rPr>
        <w:t>The University senior leadership and the Planning and Budget Development Committee (PBDC) recognized the need to start addressing the university’s structural deficit with permanent budget reductions. The proposed budget reductions recommendation process was led by a PBDC subcommittee. The 2022-2027 strategic plan “A New Paradigm” guided the priorities of the reduction process. In total the PBDC subcommittee achieved $</w:t>
      </w:r>
      <w:r w:rsidR="004B248D" w:rsidRPr="00420819">
        <w:rPr>
          <w:sz w:val="22"/>
          <w:szCs w:val="22"/>
        </w:rPr>
        <w:t>1.9</w:t>
      </w:r>
      <w:r w:rsidRPr="00420819">
        <w:rPr>
          <w:sz w:val="22"/>
          <w:szCs w:val="22"/>
        </w:rPr>
        <w:t xml:space="preserve"> million in budget reductions recommendations with the elimination of noncritical vacant positions</w:t>
      </w:r>
      <w:r w:rsidR="00506FA9">
        <w:rPr>
          <w:sz w:val="22"/>
          <w:szCs w:val="22"/>
        </w:rPr>
        <w:t xml:space="preserve">, </w:t>
      </w:r>
      <w:r w:rsidRPr="00420819">
        <w:rPr>
          <w:sz w:val="22"/>
          <w:szCs w:val="22"/>
        </w:rPr>
        <w:t>targeted cuts to maintenance and operatio</w:t>
      </w:r>
      <w:r w:rsidR="0024411B">
        <w:rPr>
          <w:sz w:val="22"/>
          <w:szCs w:val="22"/>
        </w:rPr>
        <w:t>ns</w:t>
      </w:r>
      <w:r w:rsidR="00506FA9">
        <w:rPr>
          <w:sz w:val="22"/>
          <w:szCs w:val="22"/>
        </w:rPr>
        <w:t xml:space="preserve">, </w:t>
      </w:r>
      <w:r w:rsidR="006D6B17">
        <w:rPr>
          <w:sz w:val="22"/>
          <w:szCs w:val="22"/>
        </w:rPr>
        <w:t xml:space="preserve">non-federal </w:t>
      </w:r>
      <w:r w:rsidR="00DA01AC">
        <w:rPr>
          <w:sz w:val="22"/>
          <w:szCs w:val="22"/>
        </w:rPr>
        <w:t xml:space="preserve">student worker and </w:t>
      </w:r>
      <w:r w:rsidR="00C84B1F">
        <w:rPr>
          <w:sz w:val="22"/>
          <w:szCs w:val="22"/>
        </w:rPr>
        <w:t>adjunct</w:t>
      </w:r>
      <w:r w:rsidR="004D08B1">
        <w:rPr>
          <w:sz w:val="22"/>
          <w:szCs w:val="22"/>
        </w:rPr>
        <w:t xml:space="preserve"> faculty budgets</w:t>
      </w:r>
      <w:r w:rsidRPr="00420819">
        <w:rPr>
          <w:sz w:val="22"/>
          <w:szCs w:val="22"/>
        </w:rPr>
        <w:t xml:space="preserve">. </w:t>
      </w:r>
      <w:r w:rsidR="00EF1CE5" w:rsidRPr="00420819">
        <w:rPr>
          <w:sz w:val="22"/>
          <w:szCs w:val="22"/>
        </w:rPr>
        <w:t xml:space="preserve">These </w:t>
      </w:r>
      <w:r w:rsidR="004012AD" w:rsidRPr="00420819">
        <w:rPr>
          <w:sz w:val="22"/>
          <w:szCs w:val="22"/>
        </w:rPr>
        <w:t xml:space="preserve">strategic </w:t>
      </w:r>
      <w:r w:rsidR="00B345E0" w:rsidRPr="00420819">
        <w:rPr>
          <w:sz w:val="22"/>
          <w:szCs w:val="22"/>
        </w:rPr>
        <w:t xml:space="preserve">FY2025 </w:t>
      </w:r>
      <w:r w:rsidR="004012AD" w:rsidRPr="00420819">
        <w:rPr>
          <w:sz w:val="22"/>
          <w:szCs w:val="22"/>
        </w:rPr>
        <w:t xml:space="preserve">budget reductions, along with </w:t>
      </w:r>
      <w:r w:rsidR="00E43FBE" w:rsidRPr="00420819">
        <w:rPr>
          <w:sz w:val="22"/>
          <w:szCs w:val="22"/>
        </w:rPr>
        <w:t xml:space="preserve">additional tuition &amp; fee revenues from </w:t>
      </w:r>
      <w:r w:rsidR="009E2120" w:rsidRPr="00420819">
        <w:rPr>
          <w:sz w:val="22"/>
          <w:szCs w:val="22"/>
        </w:rPr>
        <w:t>increased enrollment</w:t>
      </w:r>
      <w:r w:rsidR="003E2C61" w:rsidRPr="00420819">
        <w:rPr>
          <w:sz w:val="22"/>
          <w:szCs w:val="22"/>
        </w:rPr>
        <w:t>,</w:t>
      </w:r>
      <w:r w:rsidR="00E43FBE" w:rsidRPr="00420819">
        <w:rPr>
          <w:sz w:val="22"/>
          <w:szCs w:val="22"/>
        </w:rPr>
        <w:t xml:space="preserve"> </w:t>
      </w:r>
      <w:r w:rsidR="003A0CB2" w:rsidRPr="00420819">
        <w:rPr>
          <w:sz w:val="22"/>
          <w:szCs w:val="22"/>
        </w:rPr>
        <w:t>reduced</w:t>
      </w:r>
      <w:r w:rsidR="00155EA1" w:rsidRPr="00420819">
        <w:rPr>
          <w:sz w:val="22"/>
          <w:szCs w:val="22"/>
        </w:rPr>
        <w:t xml:space="preserve"> the university’s s</w:t>
      </w:r>
      <w:r w:rsidR="007C5939" w:rsidRPr="00420819">
        <w:rPr>
          <w:sz w:val="22"/>
          <w:szCs w:val="22"/>
        </w:rPr>
        <w:t xml:space="preserve">tructural </w:t>
      </w:r>
      <w:r w:rsidR="0068143D" w:rsidRPr="00420819">
        <w:rPr>
          <w:sz w:val="22"/>
          <w:szCs w:val="22"/>
        </w:rPr>
        <w:t>deficit by $3.</w:t>
      </w:r>
      <w:r w:rsidR="005274CC" w:rsidRPr="00420819">
        <w:rPr>
          <w:sz w:val="22"/>
          <w:szCs w:val="22"/>
        </w:rPr>
        <w:t>7</w:t>
      </w:r>
      <w:r w:rsidR="008A7DD8">
        <w:rPr>
          <w:sz w:val="22"/>
          <w:szCs w:val="22"/>
        </w:rPr>
        <w:t xml:space="preserve"> million</w:t>
      </w:r>
      <w:r w:rsidR="0068143D" w:rsidRPr="00420819">
        <w:rPr>
          <w:sz w:val="22"/>
          <w:szCs w:val="22"/>
        </w:rPr>
        <w:t>.</w:t>
      </w:r>
      <w:r w:rsidR="00475A74" w:rsidRPr="00420819">
        <w:rPr>
          <w:sz w:val="22"/>
          <w:szCs w:val="22"/>
        </w:rPr>
        <w:t xml:space="preserve"> </w:t>
      </w:r>
      <w:r w:rsidRPr="00420819">
        <w:rPr>
          <w:sz w:val="22"/>
          <w:szCs w:val="22"/>
        </w:rPr>
        <w:t>UHD will continue work towards balancing our budget to secure the financial sustainability of the university.</w:t>
      </w:r>
    </w:p>
    <w:p w14:paraId="48426991" w14:textId="77777777" w:rsidR="00016FD7" w:rsidRPr="00AB5D2A" w:rsidRDefault="00016FD7" w:rsidP="00987C87">
      <w:pPr>
        <w:jc w:val="both"/>
        <w:rPr>
          <w:bCs/>
          <w:iCs/>
          <w:sz w:val="24"/>
          <w:szCs w:val="24"/>
        </w:rPr>
      </w:pPr>
    </w:p>
    <w:p w14:paraId="4E102996" w14:textId="77777777" w:rsidR="00D046E3" w:rsidRPr="00AB5D2A" w:rsidRDefault="00D046E3" w:rsidP="00987C87">
      <w:pPr>
        <w:jc w:val="both"/>
        <w:rPr>
          <w:bCs/>
          <w:iCs/>
          <w:sz w:val="24"/>
          <w:szCs w:val="24"/>
        </w:rPr>
      </w:pPr>
    </w:p>
    <w:p w14:paraId="452A6F92" w14:textId="15E02737" w:rsidR="00D1543E" w:rsidRPr="00D046E3" w:rsidRDefault="00D16E1F" w:rsidP="00987C87">
      <w:pPr>
        <w:pStyle w:val="BodyText2"/>
        <w:rPr>
          <w:b/>
          <w:i/>
          <w:sz w:val="22"/>
          <w:szCs w:val="22"/>
        </w:rPr>
      </w:pPr>
      <w:r w:rsidRPr="00D046E3">
        <w:rPr>
          <w:b/>
          <w:i/>
          <w:sz w:val="22"/>
          <w:szCs w:val="22"/>
        </w:rPr>
        <w:t>Summary of Strategic Priorities</w:t>
      </w:r>
    </w:p>
    <w:p w14:paraId="54A05B3D" w14:textId="77777777" w:rsidR="00D16E1F" w:rsidRPr="00D046E3" w:rsidRDefault="00D16E1F" w:rsidP="00987C87">
      <w:pPr>
        <w:pStyle w:val="BodyText2"/>
        <w:rPr>
          <w:sz w:val="22"/>
          <w:szCs w:val="22"/>
        </w:rPr>
      </w:pPr>
    </w:p>
    <w:p w14:paraId="17D50AD2" w14:textId="13C9085C" w:rsidR="003413E7" w:rsidRPr="00D046E3" w:rsidRDefault="008A0F3A" w:rsidP="00987C87">
      <w:pPr>
        <w:pStyle w:val="BodyText2"/>
        <w:rPr>
          <w:sz w:val="22"/>
          <w:szCs w:val="22"/>
        </w:rPr>
      </w:pPr>
      <w:r w:rsidRPr="00D046E3">
        <w:rPr>
          <w:sz w:val="22"/>
          <w:szCs w:val="22"/>
        </w:rPr>
        <w:t xml:space="preserve">UHD’s FY2025 </w:t>
      </w:r>
      <w:r w:rsidR="007B0D08" w:rsidRPr="00D046E3">
        <w:rPr>
          <w:sz w:val="22"/>
          <w:szCs w:val="22"/>
        </w:rPr>
        <w:t xml:space="preserve">budget addresses </w:t>
      </w:r>
      <w:r w:rsidRPr="00D046E3">
        <w:rPr>
          <w:sz w:val="22"/>
          <w:szCs w:val="22"/>
        </w:rPr>
        <w:t>four priorities</w:t>
      </w:r>
      <w:r w:rsidR="00712CFB" w:rsidRPr="00D046E3">
        <w:rPr>
          <w:sz w:val="22"/>
          <w:szCs w:val="22"/>
        </w:rPr>
        <w:t xml:space="preserve"> </w:t>
      </w:r>
      <w:r w:rsidR="00BC23F6" w:rsidRPr="00D046E3">
        <w:rPr>
          <w:sz w:val="22"/>
          <w:szCs w:val="22"/>
        </w:rPr>
        <w:t>of the University of Houston System</w:t>
      </w:r>
      <w:r w:rsidR="00BA5435" w:rsidRPr="00D046E3">
        <w:rPr>
          <w:sz w:val="22"/>
          <w:szCs w:val="22"/>
        </w:rPr>
        <w:t>’s</w:t>
      </w:r>
      <w:r w:rsidR="00BC23F6" w:rsidRPr="00D046E3">
        <w:rPr>
          <w:sz w:val="22"/>
          <w:szCs w:val="22"/>
        </w:rPr>
        <w:t xml:space="preserve"> goals</w:t>
      </w:r>
      <w:r w:rsidR="006006D3" w:rsidRPr="00D046E3">
        <w:rPr>
          <w:sz w:val="22"/>
          <w:szCs w:val="22"/>
        </w:rPr>
        <w:t xml:space="preserve"> of Student</w:t>
      </w:r>
      <w:r w:rsidRPr="00D046E3">
        <w:rPr>
          <w:sz w:val="22"/>
          <w:szCs w:val="22"/>
        </w:rPr>
        <w:t xml:space="preserve"> Success, National Competitiveness, Infrastructure &amp; Administration, and Community Advancement – all of which underpin student success. </w:t>
      </w:r>
      <w:r w:rsidR="009D0E93" w:rsidRPr="00D046E3">
        <w:rPr>
          <w:sz w:val="22"/>
          <w:szCs w:val="22"/>
        </w:rPr>
        <w:t xml:space="preserve">The </w:t>
      </w:r>
      <w:r w:rsidR="00D1543E" w:rsidRPr="00D046E3">
        <w:rPr>
          <w:sz w:val="22"/>
          <w:szCs w:val="22"/>
        </w:rPr>
        <w:t>following</w:t>
      </w:r>
      <w:r w:rsidR="009D0E93" w:rsidRPr="00D046E3">
        <w:rPr>
          <w:sz w:val="22"/>
          <w:szCs w:val="22"/>
        </w:rPr>
        <w:t xml:space="preserve"> section</w:t>
      </w:r>
      <w:r w:rsidR="00D1543E" w:rsidRPr="00D046E3">
        <w:rPr>
          <w:sz w:val="22"/>
          <w:szCs w:val="22"/>
        </w:rPr>
        <w:t xml:space="preserve"> will</w:t>
      </w:r>
      <w:r w:rsidR="009D0E93" w:rsidRPr="00D046E3">
        <w:rPr>
          <w:sz w:val="22"/>
          <w:szCs w:val="22"/>
        </w:rPr>
        <w:t xml:space="preserve"> provide conte</w:t>
      </w:r>
      <w:r w:rsidR="00D1543E" w:rsidRPr="00D046E3">
        <w:rPr>
          <w:sz w:val="22"/>
          <w:szCs w:val="22"/>
        </w:rPr>
        <w:t xml:space="preserve">xt and the budget initiatives </w:t>
      </w:r>
      <w:r w:rsidR="00363535" w:rsidRPr="00D046E3">
        <w:rPr>
          <w:sz w:val="22"/>
          <w:szCs w:val="22"/>
        </w:rPr>
        <w:t xml:space="preserve">that align with UHD’s strategic priorities. </w:t>
      </w:r>
    </w:p>
    <w:p w14:paraId="003B477A" w14:textId="77777777" w:rsidR="003413E7" w:rsidRPr="00D046E3" w:rsidRDefault="003413E7" w:rsidP="00987C87">
      <w:pPr>
        <w:pStyle w:val="BodyText2"/>
        <w:rPr>
          <w:b/>
          <w:sz w:val="22"/>
          <w:szCs w:val="22"/>
        </w:rPr>
      </w:pPr>
    </w:p>
    <w:p w14:paraId="79964AA9" w14:textId="6D108BDF" w:rsidR="00F376F3" w:rsidRPr="00D046E3" w:rsidRDefault="00F376F3" w:rsidP="00F85AF6">
      <w:pPr>
        <w:autoSpaceDE/>
        <w:jc w:val="both"/>
        <w:rPr>
          <w:sz w:val="22"/>
          <w:szCs w:val="22"/>
        </w:rPr>
      </w:pPr>
    </w:p>
    <w:p w14:paraId="08B7BCE3" w14:textId="77777777" w:rsidR="00D046E3" w:rsidRPr="00D046E3" w:rsidRDefault="00D046E3" w:rsidP="00831E99">
      <w:pPr>
        <w:pStyle w:val="BodyText2"/>
        <w:rPr>
          <w:b/>
          <w:bCs/>
          <w:sz w:val="22"/>
          <w:szCs w:val="22"/>
        </w:rPr>
      </w:pPr>
    </w:p>
    <w:p w14:paraId="2BA16EE4" w14:textId="77777777" w:rsidR="00D046E3" w:rsidRPr="00D046E3" w:rsidRDefault="00D046E3" w:rsidP="00831E99">
      <w:pPr>
        <w:pStyle w:val="BodyText2"/>
        <w:rPr>
          <w:b/>
          <w:bCs/>
          <w:sz w:val="22"/>
          <w:szCs w:val="22"/>
        </w:rPr>
      </w:pPr>
    </w:p>
    <w:p w14:paraId="731999B8" w14:textId="77777777" w:rsidR="00D046E3" w:rsidRPr="00D046E3" w:rsidRDefault="00D046E3" w:rsidP="00831E99">
      <w:pPr>
        <w:pStyle w:val="BodyText2"/>
        <w:rPr>
          <w:b/>
          <w:bCs/>
          <w:sz w:val="22"/>
          <w:szCs w:val="22"/>
        </w:rPr>
      </w:pPr>
    </w:p>
    <w:p w14:paraId="696FF454" w14:textId="77777777" w:rsidR="00D046E3" w:rsidRPr="00D046E3" w:rsidRDefault="00D046E3" w:rsidP="00831E99">
      <w:pPr>
        <w:pStyle w:val="BodyText2"/>
        <w:rPr>
          <w:b/>
          <w:bCs/>
          <w:sz w:val="22"/>
          <w:szCs w:val="22"/>
        </w:rPr>
      </w:pPr>
    </w:p>
    <w:p w14:paraId="71A61615" w14:textId="77777777" w:rsidR="004A5091" w:rsidRDefault="004A5091" w:rsidP="00831E99">
      <w:pPr>
        <w:pStyle w:val="BodyText2"/>
        <w:rPr>
          <w:b/>
          <w:bCs/>
          <w:sz w:val="22"/>
          <w:szCs w:val="22"/>
        </w:rPr>
      </w:pPr>
    </w:p>
    <w:p w14:paraId="3AF8A2C4" w14:textId="20D049A6" w:rsidR="00831E99" w:rsidRPr="00D046E3" w:rsidRDefault="00831E99" w:rsidP="00831E99">
      <w:pPr>
        <w:pStyle w:val="BodyText2"/>
        <w:rPr>
          <w:b/>
          <w:sz w:val="22"/>
          <w:szCs w:val="22"/>
        </w:rPr>
      </w:pPr>
      <w:r w:rsidRPr="00D046E3">
        <w:rPr>
          <w:b/>
          <w:sz w:val="22"/>
          <w:szCs w:val="22"/>
        </w:rPr>
        <w:t>Priority 1 - Student Success</w:t>
      </w:r>
    </w:p>
    <w:p w14:paraId="6F88FB83" w14:textId="77777777" w:rsidR="00831E99" w:rsidRPr="00D046E3" w:rsidRDefault="00831E99" w:rsidP="00831E99">
      <w:pPr>
        <w:jc w:val="both"/>
        <w:rPr>
          <w:sz w:val="22"/>
          <w:szCs w:val="22"/>
        </w:rPr>
      </w:pPr>
    </w:p>
    <w:p w14:paraId="4ACEE4E9" w14:textId="77777777" w:rsidR="00DD1957" w:rsidRPr="00D046E3" w:rsidRDefault="00DD1957" w:rsidP="00DD1957">
      <w:pPr>
        <w:pStyle w:val="Heading2"/>
        <w:numPr>
          <w:ilvl w:val="12"/>
          <w:numId w:val="0"/>
        </w:numPr>
        <w:rPr>
          <w:b/>
          <w:i w:val="0"/>
          <w:sz w:val="22"/>
          <w:szCs w:val="22"/>
          <w:u w:val="none"/>
        </w:rPr>
      </w:pPr>
      <w:r w:rsidRPr="00D046E3">
        <w:rPr>
          <w:b/>
          <w:i w:val="0"/>
          <w:sz w:val="22"/>
          <w:szCs w:val="22"/>
          <w:u w:val="none"/>
        </w:rPr>
        <w:t>Context</w:t>
      </w:r>
    </w:p>
    <w:p w14:paraId="5029F707" w14:textId="77777777" w:rsidR="00DD1957" w:rsidRPr="00D046E3" w:rsidRDefault="00DD1957" w:rsidP="00831E99">
      <w:pPr>
        <w:autoSpaceDE/>
        <w:autoSpaceDN/>
        <w:rPr>
          <w:sz w:val="22"/>
          <w:szCs w:val="22"/>
        </w:rPr>
      </w:pPr>
    </w:p>
    <w:p w14:paraId="6C9A8DC7" w14:textId="433B06FC" w:rsidR="00FB4602" w:rsidRPr="00D046E3" w:rsidRDefault="00FB4602" w:rsidP="00831E99">
      <w:pPr>
        <w:autoSpaceDE/>
        <w:autoSpaceDN/>
        <w:rPr>
          <w:sz w:val="22"/>
          <w:szCs w:val="22"/>
        </w:rPr>
      </w:pPr>
      <w:r w:rsidRPr="00D046E3">
        <w:rPr>
          <w:sz w:val="22"/>
          <w:szCs w:val="22"/>
        </w:rPr>
        <w:t>UHD remains committed to student success as its overarching goal and guiding principle. For FY202</w:t>
      </w:r>
      <w:r w:rsidR="005327DD" w:rsidRPr="00D046E3">
        <w:rPr>
          <w:sz w:val="22"/>
          <w:szCs w:val="22"/>
        </w:rPr>
        <w:t>5</w:t>
      </w:r>
      <w:r w:rsidRPr="00D046E3">
        <w:rPr>
          <w:sz w:val="22"/>
          <w:szCs w:val="22"/>
        </w:rPr>
        <w:t>, UHD will continue to support student success initiatives from a combination of operating funds and fund balance/reserves. Operating dollars will continue supporting student service operations</w:t>
      </w:r>
      <w:r w:rsidR="00161731" w:rsidRPr="00D046E3">
        <w:rPr>
          <w:sz w:val="22"/>
          <w:szCs w:val="22"/>
        </w:rPr>
        <w:t xml:space="preserve"> in the </w:t>
      </w:r>
      <w:r w:rsidR="00856000" w:rsidRPr="00D046E3">
        <w:rPr>
          <w:sz w:val="22"/>
          <w:szCs w:val="22"/>
        </w:rPr>
        <w:t xml:space="preserve">Student </w:t>
      </w:r>
      <w:r w:rsidR="00273D3E" w:rsidRPr="00D046E3">
        <w:rPr>
          <w:sz w:val="22"/>
          <w:szCs w:val="22"/>
        </w:rPr>
        <w:t xml:space="preserve">Success and Student Life division and </w:t>
      </w:r>
      <w:r w:rsidR="00227CA8" w:rsidRPr="00D046E3">
        <w:rPr>
          <w:sz w:val="22"/>
          <w:szCs w:val="22"/>
        </w:rPr>
        <w:t>student</w:t>
      </w:r>
      <w:r w:rsidRPr="00D046E3">
        <w:rPr>
          <w:sz w:val="22"/>
          <w:szCs w:val="22"/>
        </w:rPr>
        <w:t xml:space="preserve"> aid</w:t>
      </w:r>
      <w:r w:rsidR="00227CA8" w:rsidRPr="00D046E3">
        <w:rPr>
          <w:sz w:val="22"/>
          <w:szCs w:val="22"/>
        </w:rPr>
        <w:t xml:space="preserve"> through </w:t>
      </w:r>
      <w:r w:rsidR="00015B9A" w:rsidRPr="00D046E3">
        <w:rPr>
          <w:sz w:val="22"/>
          <w:szCs w:val="22"/>
        </w:rPr>
        <w:t xml:space="preserve">set-asides, </w:t>
      </w:r>
      <w:r w:rsidR="00C950A3" w:rsidRPr="00D046E3">
        <w:rPr>
          <w:sz w:val="22"/>
          <w:szCs w:val="22"/>
        </w:rPr>
        <w:t>federal and state</w:t>
      </w:r>
      <w:r w:rsidR="0049239C" w:rsidRPr="00D046E3">
        <w:rPr>
          <w:sz w:val="22"/>
          <w:szCs w:val="22"/>
        </w:rPr>
        <w:t xml:space="preserve"> grants</w:t>
      </w:r>
      <w:r w:rsidRPr="00D046E3">
        <w:rPr>
          <w:sz w:val="22"/>
          <w:szCs w:val="22"/>
        </w:rPr>
        <w:t>. $</w:t>
      </w:r>
      <w:r w:rsidR="00215C24" w:rsidRPr="00D046E3">
        <w:rPr>
          <w:sz w:val="22"/>
          <w:szCs w:val="22"/>
        </w:rPr>
        <w:t>6.3</w:t>
      </w:r>
      <w:r w:rsidRPr="00D046E3">
        <w:rPr>
          <w:sz w:val="22"/>
          <w:szCs w:val="22"/>
        </w:rPr>
        <w:t xml:space="preserve"> million in HEAF funds will support library materials, technology for labs and classrooms, and campus expansion/campus development.</w:t>
      </w:r>
    </w:p>
    <w:p w14:paraId="3D3D0271" w14:textId="77777777" w:rsidR="00FB4602" w:rsidRPr="00D046E3" w:rsidRDefault="00FB4602" w:rsidP="00831E99">
      <w:pPr>
        <w:autoSpaceDE/>
        <w:autoSpaceDN/>
        <w:rPr>
          <w:sz w:val="22"/>
          <w:szCs w:val="22"/>
        </w:rPr>
      </w:pPr>
    </w:p>
    <w:p w14:paraId="7E44F42B" w14:textId="77777777" w:rsidR="00FB4602" w:rsidRPr="00D046E3" w:rsidRDefault="00FB4602" w:rsidP="00831E99">
      <w:pPr>
        <w:autoSpaceDE/>
        <w:autoSpaceDN/>
        <w:rPr>
          <w:sz w:val="22"/>
          <w:szCs w:val="22"/>
        </w:rPr>
      </w:pPr>
    </w:p>
    <w:p w14:paraId="6E272335" w14:textId="622C05FC" w:rsidR="00DD1957" w:rsidRPr="00C24749" w:rsidRDefault="00DD1957" w:rsidP="00DD1957">
      <w:pPr>
        <w:pStyle w:val="BodyText2"/>
        <w:rPr>
          <w:b/>
          <w:sz w:val="22"/>
          <w:szCs w:val="22"/>
        </w:rPr>
      </w:pPr>
      <w:r w:rsidRPr="00C24749">
        <w:rPr>
          <w:b/>
          <w:sz w:val="22"/>
          <w:szCs w:val="22"/>
        </w:rPr>
        <w:t>FY 2025 Budget Initiatives</w:t>
      </w:r>
    </w:p>
    <w:p w14:paraId="18BF42FA" w14:textId="77777777" w:rsidR="008A1C2A" w:rsidRPr="00C24749" w:rsidRDefault="008A1C2A" w:rsidP="00831E99">
      <w:pPr>
        <w:autoSpaceDE/>
        <w:autoSpaceDN/>
        <w:rPr>
          <w:sz w:val="22"/>
          <w:szCs w:val="22"/>
        </w:rPr>
      </w:pPr>
    </w:p>
    <w:p w14:paraId="115501D9" w14:textId="1DBD493B" w:rsidR="00801D35" w:rsidRPr="00C24749" w:rsidRDefault="00801D35" w:rsidP="00801D35">
      <w:pPr>
        <w:pStyle w:val="ListParagraph"/>
        <w:numPr>
          <w:ilvl w:val="0"/>
          <w:numId w:val="11"/>
        </w:numPr>
        <w:ind w:left="360" w:right="360"/>
        <w:jc w:val="both"/>
        <w:rPr>
          <w:b/>
          <w:bCs/>
          <w:i/>
          <w:sz w:val="22"/>
          <w:szCs w:val="22"/>
        </w:rPr>
      </w:pPr>
      <w:r w:rsidRPr="00C24749">
        <w:rPr>
          <w:i/>
          <w:sz w:val="22"/>
          <w:szCs w:val="22"/>
        </w:rPr>
        <w:t xml:space="preserve">Financial Aid </w:t>
      </w:r>
      <w:r w:rsidRPr="00C24749">
        <w:rPr>
          <w:b/>
          <w:bCs/>
          <w:i/>
          <w:sz w:val="22"/>
          <w:szCs w:val="22"/>
        </w:rPr>
        <w:t>(</w:t>
      </w:r>
      <w:r w:rsidR="0048326D" w:rsidRPr="00C24749">
        <w:rPr>
          <w:b/>
          <w:bCs/>
          <w:i/>
          <w:sz w:val="22"/>
          <w:szCs w:val="22"/>
        </w:rPr>
        <w:t>$</w:t>
      </w:r>
      <w:r w:rsidR="000A440A" w:rsidRPr="00C24749">
        <w:rPr>
          <w:b/>
          <w:bCs/>
          <w:i/>
          <w:sz w:val="22"/>
          <w:szCs w:val="22"/>
        </w:rPr>
        <w:t>98</w:t>
      </w:r>
      <w:r w:rsidR="0048326D" w:rsidRPr="00C24749">
        <w:rPr>
          <w:b/>
          <w:bCs/>
          <w:i/>
          <w:sz w:val="22"/>
          <w:szCs w:val="22"/>
        </w:rPr>
        <w:t>,</w:t>
      </w:r>
      <w:r w:rsidR="00C709B0" w:rsidRPr="00C24749">
        <w:rPr>
          <w:b/>
          <w:bCs/>
          <w:i/>
          <w:sz w:val="22"/>
          <w:szCs w:val="22"/>
        </w:rPr>
        <w:t>0</w:t>
      </w:r>
      <w:r w:rsidR="008B7674" w:rsidRPr="00C24749">
        <w:rPr>
          <w:b/>
          <w:bCs/>
          <w:i/>
          <w:sz w:val="22"/>
          <w:szCs w:val="22"/>
        </w:rPr>
        <w:t>14</w:t>
      </w:r>
      <w:r w:rsidRPr="00C24749">
        <w:rPr>
          <w:b/>
          <w:bCs/>
          <w:i/>
          <w:sz w:val="22"/>
          <w:szCs w:val="22"/>
        </w:rPr>
        <w:t xml:space="preserve"> Operating Funds) App A-C2</w:t>
      </w:r>
    </w:p>
    <w:p w14:paraId="05349C81" w14:textId="781AC40D" w:rsidR="00801D35" w:rsidRPr="00C24749" w:rsidRDefault="00801D35" w:rsidP="00801D35">
      <w:pPr>
        <w:pStyle w:val="ListParagraph"/>
        <w:ind w:left="360" w:right="360"/>
        <w:jc w:val="both"/>
        <w:rPr>
          <w:iCs/>
          <w:sz w:val="22"/>
          <w:szCs w:val="22"/>
        </w:rPr>
      </w:pPr>
      <w:r w:rsidRPr="00C24749">
        <w:rPr>
          <w:iCs/>
          <w:sz w:val="22"/>
          <w:szCs w:val="22"/>
        </w:rPr>
        <w:t xml:space="preserve">The institution’s mandated designated tuition (MDT) set-aside and Texas Public Educational Grant (TPEG) </w:t>
      </w:r>
      <w:r w:rsidR="008460D5" w:rsidRPr="00C24749">
        <w:rPr>
          <w:iCs/>
          <w:sz w:val="22"/>
          <w:szCs w:val="22"/>
        </w:rPr>
        <w:t xml:space="preserve">set-aside </w:t>
      </w:r>
      <w:r w:rsidRPr="00C24749">
        <w:rPr>
          <w:iCs/>
          <w:sz w:val="22"/>
          <w:szCs w:val="22"/>
        </w:rPr>
        <w:t xml:space="preserve">budgets </w:t>
      </w:r>
      <w:r w:rsidR="005058CD" w:rsidRPr="00C24749">
        <w:rPr>
          <w:iCs/>
          <w:sz w:val="22"/>
          <w:szCs w:val="22"/>
        </w:rPr>
        <w:t>reflect</w:t>
      </w:r>
      <w:r w:rsidRPr="00C24749">
        <w:rPr>
          <w:iCs/>
          <w:sz w:val="22"/>
          <w:szCs w:val="22"/>
        </w:rPr>
        <w:t xml:space="preserve"> a</w:t>
      </w:r>
      <w:r w:rsidR="00E4125D" w:rsidRPr="00C24749">
        <w:rPr>
          <w:iCs/>
          <w:sz w:val="22"/>
          <w:szCs w:val="22"/>
        </w:rPr>
        <w:t>n increase</w:t>
      </w:r>
      <w:r w:rsidRPr="00C24749">
        <w:rPr>
          <w:iCs/>
          <w:sz w:val="22"/>
          <w:szCs w:val="22"/>
        </w:rPr>
        <w:t xml:space="preserve"> </w:t>
      </w:r>
      <w:r w:rsidR="00295BD3" w:rsidRPr="00C24749">
        <w:rPr>
          <w:iCs/>
          <w:sz w:val="22"/>
          <w:szCs w:val="22"/>
        </w:rPr>
        <w:t>with</w:t>
      </w:r>
      <w:r w:rsidR="0075326F" w:rsidRPr="00C24749">
        <w:rPr>
          <w:iCs/>
          <w:sz w:val="22"/>
          <w:szCs w:val="22"/>
        </w:rPr>
        <w:t xml:space="preserve"> enrollment </w:t>
      </w:r>
      <w:r w:rsidR="00295BD3" w:rsidRPr="00C24749">
        <w:rPr>
          <w:iCs/>
          <w:sz w:val="22"/>
          <w:szCs w:val="22"/>
        </w:rPr>
        <w:t>projecting to be higher than</w:t>
      </w:r>
      <w:r w:rsidR="004325F6" w:rsidRPr="00C24749">
        <w:rPr>
          <w:iCs/>
          <w:sz w:val="22"/>
          <w:szCs w:val="22"/>
        </w:rPr>
        <w:t xml:space="preserve"> what was </w:t>
      </w:r>
      <w:r w:rsidR="00C326CC" w:rsidRPr="00C24749">
        <w:rPr>
          <w:iCs/>
          <w:sz w:val="22"/>
          <w:szCs w:val="22"/>
        </w:rPr>
        <w:t>built</w:t>
      </w:r>
      <w:r w:rsidR="004325F6" w:rsidRPr="00C24749">
        <w:rPr>
          <w:iCs/>
          <w:sz w:val="22"/>
          <w:szCs w:val="22"/>
        </w:rPr>
        <w:t xml:space="preserve"> </w:t>
      </w:r>
      <w:r w:rsidR="0075326F" w:rsidRPr="00C24749">
        <w:rPr>
          <w:iCs/>
          <w:sz w:val="22"/>
          <w:szCs w:val="22"/>
        </w:rPr>
        <w:t>in</w:t>
      </w:r>
      <w:r w:rsidR="00C326CC" w:rsidRPr="00C24749">
        <w:rPr>
          <w:iCs/>
          <w:sz w:val="22"/>
          <w:szCs w:val="22"/>
        </w:rPr>
        <w:t>to</w:t>
      </w:r>
      <w:r w:rsidR="0075326F" w:rsidRPr="00C24749">
        <w:rPr>
          <w:iCs/>
          <w:sz w:val="22"/>
          <w:szCs w:val="22"/>
        </w:rPr>
        <w:t xml:space="preserve"> </w:t>
      </w:r>
      <w:r w:rsidR="004325F6" w:rsidRPr="00C24749">
        <w:rPr>
          <w:iCs/>
          <w:sz w:val="22"/>
          <w:szCs w:val="22"/>
        </w:rPr>
        <w:t>the</w:t>
      </w:r>
      <w:r w:rsidRPr="00C24749">
        <w:rPr>
          <w:iCs/>
          <w:sz w:val="22"/>
          <w:szCs w:val="22"/>
        </w:rPr>
        <w:t xml:space="preserve"> FY2024</w:t>
      </w:r>
      <w:r w:rsidR="004325F6" w:rsidRPr="00C24749">
        <w:rPr>
          <w:iCs/>
          <w:sz w:val="22"/>
          <w:szCs w:val="22"/>
        </w:rPr>
        <w:t xml:space="preserve"> budget</w:t>
      </w:r>
      <w:r w:rsidRPr="00C24749">
        <w:rPr>
          <w:iCs/>
          <w:sz w:val="22"/>
          <w:szCs w:val="22"/>
        </w:rPr>
        <w:t>.</w:t>
      </w:r>
    </w:p>
    <w:p w14:paraId="4E64BCF5" w14:textId="77777777" w:rsidR="00801D35" w:rsidRPr="00C24749" w:rsidRDefault="00801D35" w:rsidP="00801D35">
      <w:pPr>
        <w:pStyle w:val="ListParagraph"/>
        <w:ind w:left="360" w:right="360"/>
        <w:jc w:val="both"/>
        <w:rPr>
          <w:i/>
          <w:sz w:val="22"/>
          <w:szCs w:val="22"/>
        </w:rPr>
      </w:pPr>
    </w:p>
    <w:p w14:paraId="09B1D069" w14:textId="56444B1C" w:rsidR="00801D35" w:rsidRPr="00C24749" w:rsidRDefault="00801D35" w:rsidP="00801D35">
      <w:pPr>
        <w:pStyle w:val="ListParagraph"/>
        <w:numPr>
          <w:ilvl w:val="0"/>
          <w:numId w:val="11"/>
        </w:numPr>
        <w:ind w:left="360" w:right="360"/>
        <w:jc w:val="both"/>
        <w:rPr>
          <w:i/>
          <w:sz w:val="22"/>
          <w:szCs w:val="22"/>
        </w:rPr>
      </w:pPr>
      <w:r w:rsidRPr="00C24749">
        <w:rPr>
          <w:i/>
          <w:sz w:val="22"/>
          <w:szCs w:val="22"/>
        </w:rPr>
        <w:t xml:space="preserve">Federal and State Financial Aid </w:t>
      </w:r>
      <w:r w:rsidRPr="00C24749">
        <w:rPr>
          <w:b/>
          <w:bCs/>
          <w:i/>
          <w:sz w:val="22"/>
          <w:szCs w:val="22"/>
        </w:rPr>
        <w:t>($</w:t>
      </w:r>
      <w:r w:rsidR="008B7674" w:rsidRPr="00C24749">
        <w:rPr>
          <w:b/>
          <w:bCs/>
          <w:i/>
          <w:sz w:val="22"/>
          <w:szCs w:val="22"/>
        </w:rPr>
        <w:t>7,232,428</w:t>
      </w:r>
      <w:r w:rsidRPr="00C24749">
        <w:rPr>
          <w:b/>
          <w:bCs/>
          <w:i/>
          <w:sz w:val="22"/>
          <w:szCs w:val="22"/>
        </w:rPr>
        <w:t xml:space="preserve"> Operating Funds) App A-C3</w:t>
      </w:r>
    </w:p>
    <w:p w14:paraId="0594F19D" w14:textId="59A56CB5" w:rsidR="00801D35" w:rsidRPr="00C24749" w:rsidRDefault="00801D35" w:rsidP="00801D35">
      <w:pPr>
        <w:pStyle w:val="ListParagraph"/>
        <w:ind w:left="360" w:right="360"/>
        <w:jc w:val="both"/>
        <w:rPr>
          <w:iCs/>
          <w:sz w:val="22"/>
          <w:szCs w:val="22"/>
        </w:rPr>
      </w:pPr>
      <w:r w:rsidRPr="00C24749">
        <w:rPr>
          <w:iCs/>
          <w:sz w:val="22"/>
          <w:szCs w:val="22"/>
        </w:rPr>
        <w:t>UHD’s T</w:t>
      </w:r>
      <w:r w:rsidR="00A20E5D" w:rsidRPr="00C24749">
        <w:rPr>
          <w:iCs/>
          <w:sz w:val="22"/>
          <w:szCs w:val="22"/>
        </w:rPr>
        <w:t>EXAS</w:t>
      </w:r>
      <w:r w:rsidRPr="00C24749">
        <w:rPr>
          <w:iCs/>
          <w:sz w:val="22"/>
          <w:szCs w:val="22"/>
        </w:rPr>
        <w:t xml:space="preserve"> </w:t>
      </w:r>
      <w:r w:rsidR="00B0139F" w:rsidRPr="00C24749">
        <w:rPr>
          <w:iCs/>
          <w:sz w:val="22"/>
          <w:szCs w:val="22"/>
        </w:rPr>
        <w:t xml:space="preserve">(Toward </w:t>
      </w:r>
      <w:proofErr w:type="spellStart"/>
      <w:r w:rsidR="00B0139F" w:rsidRPr="00C24749">
        <w:rPr>
          <w:iCs/>
          <w:sz w:val="22"/>
          <w:szCs w:val="22"/>
        </w:rPr>
        <w:t>EXcellence</w:t>
      </w:r>
      <w:proofErr w:type="spellEnd"/>
      <w:r w:rsidR="00B0139F" w:rsidRPr="00C24749">
        <w:rPr>
          <w:iCs/>
          <w:sz w:val="22"/>
          <w:szCs w:val="22"/>
        </w:rPr>
        <w:t xml:space="preserve">, </w:t>
      </w:r>
      <w:proofErr w:type="gramStart"/>
      <w:r w:rsidR="00B0139F" w:rsidRPr="00C24749">
        <w:rPr>
          <w:iCs/>
          <w:sz w:val="22"/>
          <w:szCs w:val="22"/>
        </w:rPr>
        <w:t>Access</w:t>
      </w:r>
      <w:proofErr w:type="gramEnd"/>
      <w:r w:rsidR="00B0139F" w:rsidRPr="00C24749">
        <w:rPr>
          <w:iCs/>
          <w:sz w:val="22"/>
          <w:szCs w:val="22"/>
        </w:rPr>
        <w:t xml:space="preserve"> and Success) </w:t>
      </w:r>
      <w:r w:rsidRPr="00C24749">
        <w:rPr>
          <w:iCs/>
          <w:sz w:val="22"/>
          <w:szCs w:val="22"/>
        </w:rPr>
        <w:t xml:space="preserve">Grant </w:t>
      </w:r>
      <w:r w:rsidR="00AB6882" w:rsidRPr="00C24749">
        <w:rPr>
          <w:iCs/>
          <w:sz w:val="22"/>
          <w:szCs w:val="22"/>
        </w:rPr>
        <w:t>allocation is expected to</w:t>
      </w:r>
      <w:r w:rsidRPr="00C24749">
        <w:rPr>
          <w:iCs/>
          <w:sz w:val="22"/>
          <w:szCs w:val="22"/>
        </w:rPr>
        <w:t xml:space="preserve"> </w:t>
      </w:r>
      <w:r w:rsidR="0018360E" w:rsidRPr="00C24749">
        <w:rPr>
          <w:iCs/>
          <w:sz w:val="22"/>
          <w:szCs w:val="22"/>
        </w:rPr>
        <w:t>increase</w:t>
      </w:r>
      <w:r w:rsidRPr="00C24749">
        <w:rPr>
          <w:iCs/>
          <w:sz w:val="22"/>
          <w:szCs w:val="22"/>
        </w:rPr>
        <w:t xml:space="preserve"> by $1.</w:t>
      </w:r>
      <w:r w:rsidR="00AD5542" w:rsidRPr="00C24749">
        <w:rPr>
          <w:iCs/>
          <w:sz w:val="22"/>
          <w:szCs w:val="22"/>
        </w:rPr>
        <w:t>2</w:t>
      </w:r>
      <w:r w:rsidR="00380CC0" w:rsidRPr="00C24749">
        <w:rPr>
          <w:iCs/>
          <w:sz w:val="22"/>
          <w:szCs w:val="22"/>
        </w:rPr>
        <w:t xml:space="preserve"> million</w:t>
      </w:r>
      <w:r w:rsidRPr="00C24749">
        <w:rPr>
          <w:iCs/>
          <w:sz w:val="22"/>
          <w:szCs w:val="22"/>
        </w:rPr>
        <w:t xml:space="preserve"> and </w:t>
      </w:r>
      <w:r w:rsidR="00F70941" w:rsidRPr="00C24749">
        <w:rPr>
          <w:iCs/>
          <w:sz w:val="22"/>
          <w:szCs w:val="22"/>
        </w:rPr>
        <w:t xml:space="preserve">the </w:t>
      </w:r>
      <w:r w:rsidR="00377AA8" w:rsidRPr="00C24749">
        <w:rPr>
          <w:iCs/>
          <w:sz w:val="22"/>
          <w:szCs w:val="22"/>
        </w:rPr>
        <w:t>federally funded</w:t>
      </w:r>
      <w:r w:rsidR="00F70941" w:rsidRPr="00C24749">
        <w:rPr>
          <w:iCs/>
          <w:sz w:val="22"/>
          <w:szCs w:val="22"/>
        </w:rPr>
        <w:t xml:space="preserve"> </w:t>
      </w:r>
      <w:r w:rsidRPr="00C24749">
        <w:rPr>
          <w:iCs/>
          <w:sz w:val="22"/>
          <w:szCs w:val="22"/>
        </w:rPr>
        <w:t>Pell Grant allocation</w:t>
      </w:r>
      <w:r w:rsidR="00554188" w:rsidRPr="00C24749">
        <w:rPr>
          <w:iCs/>
          <w:sz w:val="22"/>
          <w:szCs w:val="22"/>
        </w:rPr>
        <w:t xml:space="preserve"> is expected to</w:t>
      </w:r>
      <w:r w:rsidRPr="00C24749">
        <w:rPr>
          <w:iCs/>
          <w:sz w:val="22"/>
          <w:szCs w:val="22"/>
        </w:rPr>
        <w:t xml:space="preserve"> </w:t>
      </w:r>
      <w:r w:rsidR="00002EED" w:rsidRPr="00C24749">
        <w:rPr>
          <w:iCs/>
          <w:sz w:val="22"/>
          <w:szCs w:val="22"/>
        </w:rPr>
        <w:t>be $39 million</w:t>
      </w:r>
      <w:r w:rsidR="00F15C2C" w:rsidRPr="00C24749">
        <w:rPr>
          <w:iCs/>
          <w:sz w:val="22"/>
          <w:szCs w:val="22"/>
        </w:rPr>
        <w:t>, which is a $</w:t>
      </w:r>
      <w:r w:rsidR="006F3B2B" w:rsidRPr="00C24749">
        <w:rPr>
          <w:iCs/>
          <w:sz w:val="22"/>
          <w:szCs w:val="22"/>
        </w:rPr>
        <w:t xml:space="preserve">6 million </w:t>
      </w:r>
      <w:r w:rsidR="0018360E" w:rsidRPr="00C24749">
        <w:rPr>
          <w:iCs/>
          <w:sz w:val="22"/>
          <w:szCs w:val="22"/>
        </w:rPr>
        <w:t>increase</w:t>
      </w:r>
      <w:r w:rsidR="00554188" w:rsidRPr="00C24749">
        <w:rPr>
          <w:iCs/>
          <w:sz w:val="22"/>
          <w:szCs w:val="22"/>
        </w:rPr>
        <w:t xml:space="preserve"> from </w:t>
      </w:r>
      <w:r w:rsidR="0040503C" w:rsidRPr="00C24749">
        <w:rPr>
          <w:iCs/>
          <w:sz w:val="22"/>
          <w:szCs w:val="22"/>
        </w:rPr>
        <w:t xml:space="preserve">the FY2024 </w:t>
      </w:r>
      <w:r w:rsidR="00DE231D" w:rsidRPr="00C24749">
        <w:rPr>
          <w:iCs/>
          <w:sz w:val="22"/>
          <w:szCs w:val="22"/>
        </w:rPr>
        <w:t xml:space="preserve">budget </w:t>
      </w:r>
      <w:r w:rsidR="0040503C" w:rsidRPr="00C24749">
        <w:rPr>
          <w:iCs/>
          <w:sz w:val="22"/>
          <w:szCs w:val="22"/>
        </w:rPr>
        <w:t>reported last summer.</w:t>
      </w:r>
    </w:p>
    <w:p w14:paraId="3E05C09E" w14:textId="77777777" w:rsidR="00801D35" w:rsidRPr="00C24749" w:rsidRDefault="00801D35" w:rsidP="00801D35">
      <w:pPr>
        <w:pStyle w:val="ListParagraph"/>
        <w:ind w:left="360" w:right="360"/>
        <w:jc w:val="both"/>
        <w:rPr>
          <w:i/>
          <w:sz w:val="22"/>
          <w:szCs w:val="22"/>
        </w:rPr>
      </w:pPr>
    </w:p>
    <w:p w14:paraId="7DBB4A28" w14:textId="05F0FA96" w:rsidR="00801D35" w:rsidRPr="00C24749" w:rsidRDefault="00801D35" w:rsidP="00801D35">
      <w:pPr>
        <w:pStyle w:val="ListParagraph"/>
        <w:numPr>
          <w:ilvl w:val="0"/>
          <w:numId w:val="11"/>
        </w:numPr>
        <w:ind w:left="360" w:right="360"/>
        <w:jc w:val="both"/>
        <w:rPr>
          <w:i/>
          <w:sz w:val="22"/>
          <w:szCs w:val="22"/>
        </w:rPr>
      </w:pPr>
      <w:r w:rsidRPr="00C24749">
        <w:rPr>
          <w:i/>
          <w:sz w:val="22"/>
          <w:szCs w:val="22"/>
        </w:rPr>
        <w:t xml:space="preserve">Gifts &amp; Endowments </w:t>
      </w:r>
      <w:r w:rsidRPr="00C24749">
        <w:rPr>
          <w:b/>
          <w:bCs/>
          <w:i/>
          <w:sz w:val="22"/>
          <w:szCs w:val="22"/>
        </w:rPr>
        <w:t>($</w:t>
      </w:r>
      <w:r w:rsidR="00286994" w:rsidRPr="00C24749">
        <w:rPr>
          <w:b/>
          <w:bCs/>
          <w:i/>
          <w:sz w:val="22"/>
          <w:szCs w:val="22"/>
        </w:rPr>
        <w:t>106,978</w:t>
      </w:r>
      <w:r w:rsidRPr="00C24749">
        <w:rPr>
          <w:b/>
          <w:bCs/>
          <w:i/>
          <w:sz w:val="22"/>
          <w:szCs w:val="22"/>
        </w:rPr>
        <w:t xml:space="preserve"> Operating Funds) App A-C4</w:t>
      </w:r>
    </w:p>
    <w:p w14:paraId="1518DBCB" w14:textId="7751B096" w:rsidR="00801D35" w:rsidRPr="00C24749" w:rsidRDefault="00031567" w:rsidP="00D913C7">
      <w:pPr>
        <w:pStyle w:val="ListParagraph"/>
        <w:ind w:left="360" w:right="360"/>
        <w:jc w:val="both"/>
        <w:rPr>
          <w:iCs/>
          <w:sz w:val="22"/>
          <w:szCs w:val="22"/>
        </w:rPr>
      </w:pPr>
      <w:r w:rsidRPr="00C24749">
        <w:rPr>
          <w:iCs/>
          <w:sz w:val="22"/>
          <w:szCs w:val="22"/>
        </w:rPr>
        <w:t>E</w:t>
      </w:r>
      <w:r w:rsidR="007E5BDD" w:rsidRPr="00C24749">
        <w:rPr>
          <w:iCs/>
          <w:sz w:val="22"/>
          <w:szCs w:val="22"/>
        </w:rPr>
        <w:t>ndowment income</w:t>
      </w:r>
      <w:r w:rsidR="00A1490F" w:rsidRPr="00C24749">
        <w:rPr>
          <w:iCs/>
          <w:sz w:val="22"/>
          <w:szCs w:val="22"/>
        </w:rPr>
        <w:t xml:space="preserve"> </w:t>
      </w:r>
      <w:r w:rsidRPr="00C24749">
        <w:rPr>
          <w:iCs/>
          <w:sz w:val="22"/>
          <w:szCs w:val="22"/>
        </w:rPr>
        <w:t>budgets</w:t>
      </w:r>
      <w:r w:rsidR="00844633" w:rsidRPr="00C24749">
        <w:rPr>
          <w:iCs/>
          <w:sz w:val="22"/>
          <w:szCs w:val="22"/>
        </w:rPr>
        <w:t xml:space="preserve"> have increased by $98K.</w:t>
      </w:r>
      <w:r w:rsidR="00D913C7" w:rsidRPr="00C24749">
        <w:rPr>
          <w:iCs/>
          <w:sz w:val="22"/>
          <w:szCs w:val="22"/>
        </w:rPr>
        <w:t xml:space="preserve"> T</w:t>
      </w:r>
      <w:r w:rsidR="001933B5" w:rsidRPr="00C24749">
        <w:rPr>
          <w:iCs/>
          <w:sz w:val="22"/>
          <w:szCs w:val="22"/>
        </w:rPr>
        <w:t>he Marilyn Davies Endowment</w:t>
      </w:r>
      <w:r w:rsidR="00D913C7" w:rsidRPr="00C24749">
        <w:rPr>
          <w:iCs/>
          <w:sz w:val="22"/>
          <w:szCs w:val="22"/>
        </w:rPr>
        <w:t xml:space="preserve"> in the Marilyn Davies College of Business is increasing by $57K</w:t>
      </w:r>
      <w:r w:rsidR="001933B5" w:rsidRPr="00C24749">
        <w:rPr>
          <w:iCs/>
          <w:sz w:val="22"/>
          <w:szCs w:val="22"/>
        </w:rPr>
        <w:t xml:space="preserve">.  </w:t>
      </w:r>
      <w:r w:rsidR="003A41AB" w:rsidRPr="00C24749">
        <w:rPr>
          <w:iCs/>
          <w:sz w:val="22"/>
          <w:szCs w:val="22"/>
        </w:rPr>
        <w:t>R</w:t>
      </w:r>
      <w:r w:rsidR="00801D35" w:rsidRPr="00C24749">
        <w:rPr>
          <w:iCs/>
          <w:sz w:val="22"/>
          <w:szCs w:val="22"/>
        </w:rPr>
        <w:t>estricted gift</w:t>
      </w:r>
      <w:r w:rsidR="00410DBE" w:rsidRPr="00C24749">
        <w:rPr>
          <w:iCs/>
          <w:sz w:val="22"/>
          <w:szCs w:val="22"/>
        </w:rPr>
        <w:t>-funded</w:t>
      </w:r>
      <w:r w:rsidR="00801D35" w:rsidRPr="00C24749">
        <w:rPr>
          <w:iCs/>
          <w:sz w:val="22"/>
          <w:szCs w:val="22"/>
        </w:rPr>
        <w:t xml:space="preserve"> budgets are increasing</w:t>
      </w:r>
      <w:r w:rsidR="00410DBE" w:rsidRPr="00C24749">
        <w:rPr>
          <w:iCs/>
          <w:sz w:val="22"/>
          <w:szCs w:val="22"/>
        </w:rPr>
        <w:t xml:space="preserve"> by </w:t>
      </w:r>
      <w:r w:rsidR="00E834F1" w:rsidRPr="00C24749">
        <w:rPr>
          <w:iCs/>
          <w:sz w:val="22"/>
          <w:szCs w:val="22"/>
        </w:rPr>
        <w:t xml:space="preserve">a net of </w:t>
      </w:r>
      <w:r w:rsidR="00410DBE" w:rsidRPr="00C24749">
        <w:rPr>
          <w:iCs/>
          <w:sz w:val="22"/>
          <w:szCs w:val="22"/>
        </w:rPr>
        <w:t>$8K</w:t>
      </w:r>
      <w:r w:rsidR="0033290A" w:rsidRPr="00C24749">
        <w:rPr>
          <w:iCs/>
          <w:sz w:val="22"/>
          <w:szCs w:val="22"/>
        </w:rPr>
        <w:t xml:space="preserve"> from a combination of increased </w:t>
      </w:r>
      <w:r w:rsidR="00637458" w:rsidRPr="00C24749">
        <w:rPr>
          <w:iCs/>
          <w:sz w:val="22"/>
          <w:szCs w:val="22"/>
        </w:rPr>
        <w:t>university-wide</w:t>
      </w:r>
      <w:r w:rsidR="00C524A4" w:rsidRPr="00C24749">
        <w:rPr>
          <w:iCs/>
          <w:sz w:val="22"/>
          <w:szCs w:val="22"/>
        </w:rPr>
        <w:t>,</w:t>
      </w:r>
      <w:r w:rsidR="005D2E10" w:rsidRPr="00C24749">
        <w:rPr>
          <w:iCs/>
          <w:sz w:val="22"/>
          <w:szCs w:val="22"/>
        </w:rPr>
        <w:t xml:space="preserve"> in </w:t>
      </w:r>
      <w:r w:rsidR="007F5C60" w:rsidRPr="00C24749">
        <w:rPr>
          <w:iCs/>
          <w:sz w:val="22"/>
          <w:szCs w:val="22"/>
        </w:rPr>
        <w:t xml:space="preserve">the College of Public Service and </w:t>
      </w:r>
      <w:r w:rsidR="005D2E10" w:rsidRPr="00C24749">
        <w:rPr>
          <w:iCs/>
          <w:sz w:val="22"/>
          <w:szCs w:val="22"/>
        </w:rPr>
        <w:t xml:space="preserve">in the </w:t>
      </w:r>
      <w:r w:rsidR="007F5C60" w:rsidRPr="00C24749">
        <w:rPr>
          <w:iCs/>
          <w:sz w:val="22"/>
          <w:szCs w:val="22"/>
        </w:rPr>
        <w:t>C</w:t>
      </w:r>
      <w:r w:rsidR="0074299B" w:rsidRPr="00C24749">
        <w:rPr>
          <w:iCs/>
          <w:sz w:val="22"/>
          <w:szCs w:val="22"/>
        </w:rPr>
        <w:t>ollege of Sciences and Technology</w:t>
      </w:r>
      <w:r w:rsidR="00CA56A1" w:rsidRPr="00C24749">
        <w:rPr>
          <w:iCs/>
          <w:sz w:val="22"/>
          <w:szCs w:val="22"/>
        </w:rPr>
        <w:t xml:space="preserve">, and </w:t>
      </w:r>
      <w:r w:rsidR="00895ED9" w:rsidRPr="00C24749">
        <w:rPr>
          <w:iCs/>
          <w:sz w:val="22"/>
          <w:szCs w:val="22"/>
        </w:rPr>
        <w:t xml:space="preserve">reductions </w:t>
      </w:r>
      <w:r w:rsidR="00E50148" w:rsidRPr="00C24749">
        <w:rPr>
          <w:iCs/>
          <w:sz w:val="22"/>
          <w:szCs w:val="22"/>
        </w:rPr>
        <w:t>in Retail</w:t>
      </w:r>
      <w:r w:rsidR="008A7C0A" w:rsidRPr="00C24749">
        <w:rPr>
          <w:iCs/>
          <w:sz w:val="22"/>
          <w:szCs w:val="22"/>
        </w:rPr>
        <w:t xml:space="preserve"> Management </w:t>
      </w:r>
      <w:r w:rsidR="002E08AA" w:rsidRPr="00C24749">
        <w:rPr>
          <w:iCs/>
          <w:sz w:val="22"/>
          <w:szCs w:val="22"/>
        </w:rPr>
        <w:t>and support from the 100 Club.</w:t>
      </w:r>
    </w:p>
    <w:p w14:paraId="75B4A694" w14:textId="77777777" w:rsidR="00801D35" w:rsidRPr="00C24749" w:rsidRDefault="00801D35" w:rsidP="00801D35">
      <w:pPr>
        <w:pStyle w:val="ListParagraph"/>
        <w:ind w:left="360" w:right="360"/>
        <w:jc w:val="both"/>
        <w:rPr>
          <w:i/>
          <w:sz w:val="22"/>
          <w:szCs w:val="22"/>
        </w:rPr>
      </w:pPr>
    </w:p>
    <w:p w14:paraId="2E675F92" w14:textId="44CB42F7" w:rsidR="00801D35" w:rsidRPr="00C24749" w:rsidRDefault="00801D35" w:rsidP="00801D35">
      <w:pPr>
        <w:pStyle w:val="ListParagraph"/>
        <w:numPr>
          <w:ilvl w:val="0"/>
          <w:numId w:val="11"/>
        </w:numPr>
        <w:ind w:left="360" w:right="360"/>
        <w:jc w:val="both"/>
        <w:rPr>
          <w:i/>
          <w:sz w:val="22"/>
          <w:szCs w:val="22"/>
        </w:rPr>
      </w:pPr>
      <w:r w:rsidRPr="00C24749">
        <w:rPr>
          <w:i/>
          <w:sz w:val="22"/>
          <w:szCs w:val="22"/>
        </w:rPr>
        <w:t xml:space="preserve">Student Recruitment, Retention and Success </w:t>
      </w:r>
      <w:r w:rsidRPr="00C24749">
        <w:rPr>
          <w:b/>
          <w:bCs/>
          <w:i/>
          <w:sz w:val="22"/>
          <w:szCs w:val="22"/>
        </w:rPr>
        <w:t>(-$</w:t>
      </w:r>
      <w:r w:rsidR="0030424B" w:rsidRPr="00C24749">
        <w:rPr>
          <w:b/>
          <w:bCs/>
          <w:i/>
          <w:sz w:val="22"/>
          <w:szCs w:val="22"/>
        </w:rPr>
        <w:t>737</w:t>
      </w:r>
      <w:r w:rsidR="00401D3A" w:rsidRPr="00C24749">
        <w:rPr>
          <w:b/>
          <w:bCs/>
          <w:i/>
          <w:sz w:val="22"/>
          <w:szCs w:val="22"/>
        </w:rPr>
        <w:t>,</w:t>
      </w:r>
      <w:r w:rsidR="00216047" w:rsidRPr="00C24749">
        <w:rPr>
          <w:b/>
          <w:bCs/>
          <w:i/>
          <w:sz w:val="22"/>
          <w:szCs w:val="22"/>
        </w:rPr>
        <w:t>959</w:t>
      </w:r>
      <w:r w:rsidRPr="00C24749">
        <w:rPr>
          <w:b/>
          <w:bCs/>
          <w:i/>
          <w:sz w:val="22"/>
          <w:szCs w:val="22"/>
        </w:rPr>
        <w:t xml:space="preserve"> Operating Funds</w:t>
      </w:r>
      <w:r w:rsidRPr="00C24749">
        <w:rPr>
          <w:i/>
          <w:sz w:val="22"/>
          <w:szCs w:val="22"/>
        </w:rPr>
        <w:t>)</w:t>
      </w:r>
      <w:r w:rsidRPr="00C24749">
        <w:rPr>
          <w:b/>
          <w:bCs/>
          <w:i/>
          <w:sz w:val="22"/>
          <w:szCs w:val="22"/>
        </w:rPr>
        <w:t xml:space="preserve"> App A-C5</w:t>
      </w:r>
    </w:p>
    <w:p w14:paraId="4ECA3BC8" w14:textId="0757A13A" w:rsidR="00801D35" w:rsidRPr="00C24749" w:rsidRDefault="002B0556" w:rsidP="00801D35">
      <w:pPr>
        <w:ind w:left="360" w:right="360"/>
        <w:jc w:val="both"/>
        <w:rPr>
          <w:iCs/>
          <w:sz w:val="22"/>
          <w:szCs w:val="22"/>
        </w:rPr>
      </w:pPr>
      <w:r w:rsidRPr="00C24749">
        <w:rPr>
          <w:sz w:val="22"/>
          <w:szCs w:val="22"/>
        </w:rPr>
        <w:t>There</w:t>
      </w:r>
      <w:r w:rsidR="009A40D3" w:rsidRPr="00C24749">
        <w:rPr>
          <w:sz w:val="22"/>
          <w:szCs w:val="22"/>
        </w:rPr>
        <w:t xml:space="preserve"> were strategic b</w:t>
      </w:r>
      <w:r w:rsidR="00801D35" w:rsidRPr="00C24749">
        <w:rPr>
          <w:sz w:val="22"/>
          <w:szCs w:val="22"/>
        </w:rPr>
        <w:t>udget</w:t>
      </w:r>
      <w:r w:rsidR="00567781" w:rsidRPr="00C24749">
        <w:rPr>
          <w:sz w:val="22"/>
          <w:szCs w:val="22"/>
        </w:rPr>
        <w:t xml:space="preserve"> reductions</w:t>
      </w:r>
      <w:r w:rsidR="00801D35" w:rsidRPr="00C24749">
        <w:rPr>
          <w:sz w:val="22"/>
          <w:szCs w:val="22"/>
        </w:rPr>
        <w:t xml:space="preserve"> </w:t>
      </w:r>
      <w:r w:rsidR="00A52741" w:rsidRPr="00C24749">
        <w:rPr>
          <w:sz w:val="22"/>
          <w:szCs w:val="22"/>
        </w:rPr>
        <w:t>to</w:t>
      </w:r>
      <w:r w:rsidR="00AC512B" w:rsidRPr="00C24749">
        <w:rPr>
          <w:sz w:val="22"/>
          <w:szCs w:val="22"/>
        </w:rPr>
        <w:t xml:space="preserve"> </w:t>
      </w:r>
      <w:r w:rsidR="009E3BF4" w:rsidRPr="00C24749">
        <w:rPr>
          <w:sz w:val="22"/>
          <w:szCs w:val="22"/>
        </w:rPr>
        <w:t>maintenance &amp; operatio</w:t>
      </w:r>
      <w:r w:rsidR="009A40D3" w:rsidRPr="00C24749">
        <w:rPr>
          <w:sz w:val="22"/>
          <w:szCs w:val="22"/>
        </w:rPr>
        <w:t>ns</w:t>
      </w:r>
      <w:r w:rsidR="008A1C87" w:rsidRPr="00C24749">
        <w:rPr>
          <w:sz w:val="22"/>
          <w:szCs w:val="22"/>
        </w:rPr>
        <w:t xml:space="preserve"> </w:t>
      </w:r>
      <w:r w:rsidR="00A52741" w:rsidRPr="00C24749">
        <w:rPr>
          <w:sz w:val="22"/>
          <w:szCs w:val="22"/>
        </w:rPr>
        <w:t xml:space="preserve">and the elimination of vacant positions </w:t>
      </w:r>
      <w:r w:rsidR="00801D35" w:rsidRPr="00C24749">
        <w:rPr>
          <w:sz w:val="22"/>
          <w:szCs w:val="22"/>
        </w:rPr>
        <w:t xml:space="preserve">across the </w:t>
      </w:r>
      <w:r w:rsidR="000059FE" w:rsidRPr="00C24749">
        <w:rPr>
          <w:sz w:val="22"/>
          <w:szCs w:val="22"/>
        </w:rPr>
        <w:t>Enrollment Management, Student Success</w:t>
      </w:r>
      <w:r w:rsidR="00EF0195" w:rsidRPr="00C24749">
        <w:rPr>
          <w:sz w:val="22"/>
          <w:szCs w:val="22"/>
        </w:rPr>
        <w:t xml:space="preserve"> &amp; </w:t>
      </w:r>
      <w:r w:rsidR="000059FE" w:rsidRPr="00C24749">
        <w:rPr>
          <w:sz w:val="22"/>
          <w:szCs w:val="22"/>
        </w:rPr>
        <w:t>Student Life</w:t>
      </w:r>
      <w:r w:rsidR="00FD0D30" w:rsidRPr="00C24749">
        <w:rPr>
          <w:sz w:val="22"/>
          <w:szCs w:val="22"/>
        </w:rPr>
        <w:t xml:space="preserve"> </w:t>
      </w:r>
      <w:r w:rsidR="00E62DE1" w:rsidRPr="00C24749">
        <w:rPr>
          <w:sz w:val="22"/>
          <w:szCs w:val="22"/>
        </w:rPr>
        <w:t xml:space="preserve">and </w:t>
      </w:r>
      <w:r w:rsidR="0075105E" w:rsidRPr="00C24749">
        <w:rPr>
          <w:sz w:val="22"/>
          <w:szCs w:val="22"/>
        </w:rPr>
        <w:t>Academic Affairs</w:t>
      </w:r>
      <w:r w:rsidR="008B272B" w:rsidRPr="00C24749">
        <w:rPr>
          <w:sz w:val="22"/>
          <w:szCs w:val="22"/>
        </w:rPr>
        <w:t xml:space="preserve"> divi</w:t>
      </w:r>
      <w:r w:rsidR="00B0388A" w:rsidRPr="00C24749">
        <w:rPr>
          <w:sz w:val="22"/>
          <w:szCs w:val="22"/>
        </w:rPr>
        <w:t>sion</w:t>
      </w:r>
      <w:r w:rsidR="008344FE" w:rsidRPr="00C24749">
        <w:rPr>
          <w:sz w:val="22"/>
          <w:szCs w:val="22"/>
        </w:rPr>
        <w:t>s</w:t>
      </w:r>
      <w:r w:rsidR="00FD0784" w:rsidRPr="00C24749">
        <w:rPr>
          <w:sz w:val="22"/>
          <w:szCs w:val="22"/>
        </w:rPr>
        <w:t>.</w:t>
      </w:r>
      <w:r w:rsidR="00801D35" w:rsidRPr="00C24749">
        <w:rPr>
          <w:iCs/>
          <w:sz w:val="22"/>
          <w:szCs w:val="22"/>
        </w:rPr>
        <w:t xml:space="preserve"> </w:t>
      </w:r>
      <w:r w:rsidR="00155216" w:rsidRPr="00C24749">
        <w:rPr>
          <w:iCs/>
          <w:sz w:val="22"/>
          <w:szCs w:val="22"/>
        </w:rPr>
        <w:t>T</w:t>
      </w:r>
      <w:r w:rsidR="005F751A" w:rsidRPr="00C24749">
        <w:rPr>
          <w:iCs/>
          <w:sz w:val="22"/>
          <w:szCs w:val="22"/>
        </w:rPr>
        <w:t>wo full-time positions were eliminated in the</w:t>
      </w:r>
      <w:r w:rsidR="00155216" w:rsidRPr="00C24749">
        <w:rPr>
          <w:iCs/>
          <w:sz w:val="22"/>
          <w:szCs w:val="22"/>
        </w:rPr>
        <w:t xml:space="preserve"> Criminal Justice Training Center</w:t>
      </w:r>
      <w:r w:rsidR="00FC7A66" w:rsidRPr="00C24749">
        <w:rPr>
          <w:iCs/>
          <w:sz w:val="22"/>
          <w:szCs w:val="22"/>
        </w:rPr>
        <w:t xml:space="preserve"> program budget.</w:t>
      </w:r>
    </w:p>
    <w:p w14:paraId="3F643608" w14:textId="77777777" w:rsidR="00801D35" w:rsidRPr="00C24749" w:rsidRDefault="00801D35" w:rsidP="00801D35">
      <w:pPr>
        <w:pStyle w:val="ListParagraph"/>
        <w:ind w:left="360" w:right="360"/>
        <w:jc w:val="both"/>
        <w:rPr>
          <w:i/>
          <w:sz w:val="22"/>
          <w:szCs w:val="22"/>
        </w:rPr>
      </w:pPr>
    </w:p>
    <w:p w14:paraId="0279AA99" w14:textId="46885655" w:rsidR="00801D35" w:rsidRPr="00C24749" w:rsidRDefault="00801D35" w:rsidP="00801D35">
      <w:pPr>
        <w:pStyle w:val="ListParagraph"/>
        <w:numPr>
          <w:ilvl w:val="0"/>
          <w:numId w:val="11"/>
        </w:numPr>
        <w:ind w:left="360" w:right="360"/>
        <w:jc w:val="both"/>
        <w:rPr>
          <w:i/>
          <w:sz w:val="22"/>
          <w:szCs w:val="22"/>
        </w:rPr>
      </w:pPr>
      <w:r w:rsidRPr="00C24749">
        <w:rPr>
          <w:i/>
          <w:sz w:val="22"/>
          <w:szCs w:val="22"/>
        </w:rPr>
        <w:t xml:space="preserve">Enhanced Student Support Services </w:t>
      </w:r>
      <w:r w:rsidRPr="00C24749">
        <w:rPr>
          <w:b/>
          <w:bCs/>
          <w:i/>
          <w:sz w:val="22"/>
          <w:szCs w:val="22"/>
        </w:rPr>
        <w:t>($</w:t>
      </w:r>
      <w:r w:rsidR="00BD30A3" w:rsidRPr="00C24749">
        <w:rPr>
          <w:b/>
          <w:bCs/>
          <w:i/>
          <w:sz w:val="22"/>
          <w:szCs w:val="22"/>
        </w:rPr>
        <w:t>247,482</w:t>
      </w:r>
      <w:r w:rsidRPr="00C24749">
        <w:rPr>
          <w:b/>
          <w:bCs/>
          <w:i/>
          <w:sz w:val="22"/>
          <w:szCs w:val="22"/>
        </w:rPr>
        <w:t xml:space="preserve"> Operating Funds)</w:t>
      </w:r>
      <w:r w:rsidRPr="00C24749">
        <w:rPr>
          <w:i/>
          <w:sz w:val="22"/>
          <w:szCs w:val="22"/>
        </w:rPr>
        <w:t xml:space="preserve"> </w:t>
      </w:r>
      <w:r w:rsidRPr="00C24749">
        <w:rPr>
          <w:b/>
          <w:bCs/>
          <w:i/>
          <w:sz w:val="22"/>
          <w:szCs w:val="22"/>
        </w:rPr>
        <w:t>App A-C6</w:t>
      </w:r>
    </w:p>
    <w:p w14:paraId="10927352" w14:textId="4FD5F85F" w:rsidR="00801D35" w:rsidRDefault="00801D35" w:rsidP="00801D35">
      <w:pPr>
        <w:pStyle w:val="ListParagraph"/>
        <w:ind w:left="360" w:right="360"/>
        <w:jc w:val="both"/>
        <w:rPr>
          <w:bCs/>
          <w:iCs/>
          <w:sz w:val="22"/>
          <w:szCs w:val="22"/>
        </w:rPr>
      </w:pPr>
      <w:r>
        <w:rPr>
          <w:bCs/>
          <w:iCs/>
          <w:sz w:val="22"/>
          <w:szCs w:val="22"/>
        </w:rPr>
        <w:t xml:space="preserve">The </w:t>
      </w:r>
      <w:r w:rsidR="00A760A0">
        <w:rPr>
          <w:bCs/>
          <w:iCs/>
          <w:sz w:val="22"/>
          <w:szCs w:val="22"/>
        </w:rPr>
        <w:t>net</w:t>
      </w:r>
      <w:r>
        <w:rPr>
          <w:bCs/>
          <w:iCs/>
          <w:sz w:val="22"/>
          <w:szCs w:val="22"/>
        </w:rPr>
        <w:t xml:space="preserve"> increase in operating funds is </w:t>
      </w:r>
      <w:r w:rsidR="00D3104C">
        <w:rPr>
          <w:bCs/>
          <w:iCs/>
          <w:sz w:val="22"/>
          <w:szCs w:val="22"/>
        </w:rPr>
        <w:t xml:space="preserve">from a </w:t>
      </w:r>
      <w:r w:rsidR="00751092">
        <w:rPr>
          <w:bCs/>
          <w:iCs/>
          <w:sz w:val="22"/>
          <w:szCs w:val="22"/>
        </w:rPr>
        <w:t xml:space="preserve">$400K </w:t>
      </w:r>
      <w:r w:rsidR="001F57C7">
        <w:rPr>
          <w:bCs/>
          <w:iCs/>
          <w:sz w:val="22"/>
          <w:szCs w:val="22"/>
        </w:rPr>
        <w:t xml:space="preserve">budget increase </w:t>
      </w:r>
      <w:r w:rsidR="007747A9">
        <w:rPr>
          <w:bCs/>
          <w:iCs/>
          <w:sz w:val="22"/>
          <w:szCs w:val="22"/>
        </w:rPr>
        <w:t xml:space="preserve">for </w:t>
      </w:r>
      <w:r>
        <w:rPr>
          <w:bCs/>
          <w:iCs/>
          <w:sz w:val="22"/>
          <w:szCs w:val="22"/>
        </w:rPr>
        <w:t>the Applied Business &amp; Technology Center</w:t>
      </w:r>
      <w:r w:rsidR="005A5519">
        <w:rPr>
          <w:bCs/>
          <w:iCs/>
          <w:sz w:val="22"/>
          <w:szCs w:val="22"/>
        </w:rPr>
        <w:t xml:space="preserve"> </w:t>
      </w:r>
      <w:r w:rsidR="00C124C2">
        <w:rPr>
          <w:bCs/>
          <w:iCs/>
          <w:sz w:val="22"/>
          <w:szCs w:val="22"/>
        </w:rPr>
        <w:t xml:space="preserve">and </w:t>
      </w:r>
      <w:r w:rsidR="00586C55">
        <w:rPr>
          <w:bCs/>
          <w:iCs/>
          <w:sz w:val="22"/>
          <w:szCs w:val="22"/>
        </w:rPr>
        <w:t>the elimination of vacant</w:t>
      </w:r>
      <w:r w:rsidR="007F7187">
        <w:rPr>
          <w:bCs/>
          <w:iCs/>
          <w:sz w:val="22"/>
          <w:szCs w:val="22"/>
        </w:rPr>
        <w:t xml:space="preserve"> positions and student worker budgets</w:t>
      </w:r>
      <w:r w:rsidR="00C6586D">
        <w:rPr>
          <w:bCs/>
          <w:iCs/>
          <w:sz w:val="22"/>
          <w:szCs w:val="22"/>
        </w:rPr>
        <w:t xml:space="preserve"> in</w:t>
      </w:r>
      <w:r w:rsidR="00EC0D7C">
        <w:rPr>
          <w:bCs/>
          <w:iCs/>
          <w:sz w:val="22"/>
          <w:szCs w:val="22"/>
        </w:rPr>
        <w:t xml:space="preserve"> </w:t>
      </w:r>
      <w:r w:rsidR="007F7187">
        <w:rPr>
          <w:bCs/>
          <w:iCs/>
          <w:sz w:val="22"/>
          <w:szCs w:val="22"/>
        </w:rPr>
        <w:t xml:space="preserve">the </w:t>
      </w:r>
      <w:r w:rsidR="00E05F46">
        <w:rPr>
          <w:bCs/>
          <w:iCs/>
          <w:sz w:val="22"/>
          <w:szCs w:val="22"/>
        </w:rPr>
        <w:t>Campus Solutions</w:t>
      </w:r>
      <w:r w:rsidR="008511D9">
        <w:rPr>
          <w:bCs/>
          <w:iCs/>
          <w:sz w:val="22"/>
          <w:szCs w:val="22"/>
        </w:rPr>
        <w:t xml:space="preserve"> Services, Library</w:t>
      </w:r>
      <w:r w:rsidR="00837841">
        <w:rPr>
          <w:bCs/>
          <w:iCs/>
          <w:sz w:val="22"/>
          <w:szCs w:val="22"/>
        </w:rPr>
        <w:t>, and</w:t>
      </w:r>
      <w:r w:rsidR="0006320C">
        <w:rPr>
          <w:bCs/>
          <w:iCs/>
          <w:sz w:val="22"/>
          <w:szCs w:val="22"/>
        </w:rPr>
        <w:t xml:space="preserve"> Student Accounting</w:t>
      </w:r>
      <w:r w:rsidR="00DB172B">
        <w:rPr>
          <w:bCs/>
          <w:iCs/>
          <w:sz w:val="22"/>
          <w:szCs w:val="22"/>
        </w:rPr>
        <w:t xml:space="preserve"> </w:t>
      </w:r>
      <w:r w:rsidR="007F7187">
        <w:rPr>
          <w:bCs/>
          <w:iCs/>
          <w:sz w:val="22"/>
          <w:szCs w:val="22"/>
        </w:rPr>
        <w:t>departments.</w:t>
      </w:r>
    </w:p>
    <w:p w14:paraId="5D5ECC0F" w14:textId="77777777" w:rsidR="00801D35" w:rsidRDefault="00801D35" w:rsidP="00801D35">
      <w:pPr>
        <w:pStyle w:val="ListParagraph"/>
        <w:ind w:left="360" w:right="360"/>
        <w:jc w:val="both"/>
        <w:rPr>
          <w:i/>
          <w:sz w:val="22"/>
          <w:szCs w:val="22"/>
        </w:rPr>
      </w:pPr>
    </w:p>
    <w:p w14:paraId="5D06290B" w14:textId="77777777" w:rsidR="001409E5" w:rsidRPr="001409E5" w:rsidRDefault="001409E5" w:rsidP="001409E5">
      <w:pPr>
        <w:pStyle w:val="ListParagraph"/>
        <w:numPr>
          <w:ilvl w:val="0"/>
          <w:numId w:val="6"/>
        </w:numPr>
        <w:ind w:left="360" w:right="360"/>
        <w:jc w:val="both"/>
        <w:rPr>
          <w:i/>
          <w:sz w:val="22"/>
          <w:szCs w:val="22"/>
        </w:rPr>
      </w:pPr>
      <w:r w:rsidRPr="001409E5">
        <w:rPr>
          <w:i/>
          <w:sz w:val="22"/>
          <w:szCs w:val="22"/>
        </w:rPr>
        <w:t>Debt Service – Academic Infrastructure (</w:t>
      </w:r>
      <w:r w:rsidRPr="001409E5">
        <w:rPr>
          <w:b/>
          <w:bCs/>
          <w:i/>
          <w:sz w:val="22"/>
          <w:szCs w:val="22"/>
        </w:rPr>
        <w:t>$2,558,250 HEAF</w:t>
      </w:r>
      <w:r w:rsidRPr="001409E5">
        <w:rPr>
          <w:i/>
          <w:sz w:val="22"/>
          <w:szCs w:val="22"/>
        </w:rPr>
        <w:t xml:space="preserve">) </w:t>
      </w:r>
      <w:r w:rsidRPr="001409E5">
        <w:rPr>
          <w:b/>
          <w:bCs/>
          <w:i/>
          <w:sz w:val="22"/>
          <w:szCs w:val="22"/>
        </w:rPr>
        <w:t>App B-1</w:t>
      </w:r>
    </w:p>
    <w:p w14:paraId="50617F82" w14:textId="15C5CC58" w:rsidR="001409E5" w:rsidRPr="001409E5" w:rsidRDefault="001409E5" w:rsidP="001409E5">
      <w:pPr>
        <w:pStyle w:val="ListParagraph"/>
        <w:ind w:left="360" w:right="360"/>
        <w:jc w:val="both"/>
        <w:rPr>
          <w:iCs/>
          <w:sz w:val="22"/>
          <w:szCs w:val="22"/>
        </w:rPr>
      </w:pPr>
      <w:r w:rsidRPr="001409E5">
        <w:rPr>
          <w:iCs/>
          <w:sz w:val="22"/>
          <w:szCs w:val="22"/>
        </w:rPr>
        <w:t>$2,558,</w:t>
      </w:r>
      <w:r w:rsidR="00F15CE5">
        <w:rPr>
          <w:iCs/>
          <w:sz w:val="22"/>
          <w:szCs w:val="22"/>
        </w:rPr>
        <w:t>25</w:t>
      </w:r>
      <w:r w:rsidR="0030310A">
        <w:rPr>
          <w:iCs/>
          <w:sz w:val="22"/>
          <w:szCs w:val="22"/>
        </w:rPr>
        <w:t>0</w:t>
      </w:r>
      <w:r w:rsidRPr="001409E5">
        <w:rPr>
          <w:iCs/>
          <w:sz w:val="22"/>
          <w:szCs w:val="22"/>
        </w:rPr>
        <w:t xml:space="preserve"> will be spent on the debt service of the CRB for the Science &amp; Technology (S&amp;T) Building/Central Utility Plant project. In addition to providing a site for the S&amp;T Building, the acquired property (and utility plant) is also the site of UHD’s Wellness and Success Center. </w:t>
      </w:r>
    </w:p>
    <w:p w14:paraId="2EEC5731" w14:textId="5A0B90BC" w:rsidR="00801D35" w:rsidRDefault="00801D35" w:rsidP="00801D35">
      <w:pPr>
        <w:pStyle w:val="ListParagraph"/>
        <w:ind w:left="360" w:right="360"/>
        <w:jc w:val="both"/>
        <w:rPr>
          <w:iCs/>
          <w:sz w:val="22"/>
          <w:szCs w:val="22"/>
        </w:rPr>
      </w:pPr>
    </w:p>
    <w:p w14:paraId="3BD9C273" w14:textId="77777777" w:rsidR="00801D35" w:rsidRDefault="00801D35" w:rsidP="00801D35">
      <w:pPr>
        <w:pStyle w:val="ListParagraph"/>
        <w:ind w:left="360" w:right="360"/>
        <w:jc w:val="both"/>
        <w:rPr>
          <w:iCs/>
          <w:sz w:val="22"/>
          <w:szCs w:val="22"/>
        </w:rPr>
      </w:pPr>
      <w:r>
        <w:rPr>
          <w:iCs/>
          <w:sz w:val="22"/>
          <w:szCs w:val="22"/>
        </w:rPr>
        <w:t xml:space="preserve"> </w:t>
      </w:r>
    </w:p>
    <w:p w14:paraId="207FC737" w14:textId="77777777" w:rsidR="008F1E37" w:rsidRDefault="008F1E37" w:rsidP="00801D35">
      <w:pPr>
        <w:pStyle w:val="ListParagraph"/>
        <w:ind w:left="360" w:right="360"/>
        <w:jc w:val="both"/>
        <w:rPr>
          <w:iCs/>
          <w:sz w:val="22"/>
          <w:szCs w:val="22"/>
        </w:rPr>
      </w:pPr>
    </w:p>
    <w:p w14:paraId="61DD993E" w14:textId="77777777" w:rsidR="008F1E37" w:rsidRDefault="008F1E37" w:rsidP="00801D35">
      <w:pPr>
        <w:pStyle w:val="ListParagraph"/>
        <w:ind w:left="360" w:right="360"/>
        <w:jc w:val="both"/>
        <w:rPr>
          <w:iCs/>
          <w:sz w:val="22"/>
          <w:szCs w:val="22"/>
        </w:rPr>
      </w:pPr>
    </w:p>
    <w:p w14:paraId="694C0DAE" w14:textId="77777777" w:rsidR="00BD0D89" w:rsidRPr="00BD0D89" w:rsidRDefault="00BD0D89" w:rsidP="00BD0D89">
      <w:pPr>
        <w:pStyle w:val="ListParagraph"/>
        <w:numPr>
          <w:ilvl w:val="0"/>
          <w:numId w:val="6"/>
        </w:numPr>
        <w:ind w:left="360" w:right="360"/>
        <w:jc w:val="both"/>
        <w:rPr>
          <w:i/>
          <w:sz w:val="22"/>
          <w:szCs w:val="22"/>
        </w:rPr>
      </w:pPr>
      <w:r w:rsidRPr="00BD0D89">
        <w:rPr>
          <w:i/>
          <w:sz w:val="22"/>
          <w:szCs w:val="22"/>
        </w:rPr>
        <w:lastRenderedPageBreak/>
        <w:t xml:space="preserve">Instructional Support </w:t>
      </w:r>
      <w:r w:rsidRPr="00BD0D89">
        <w:rPr>
          <w:b/>
          <w:bCs/>
          <w:i/>
          <w:sz w:val="22"/>
          <w:szCs w:val="22"/>
        </w:rPr>
        <w:t>($3,437,043 HEAF)</w:t>
      </w:r>
      <w:r w:rsidRPr="00BD0D89">
        <w:rPr>
          <w:i/>
          <w:sz w:val="22"/>
          <w:szCs w:val="22"/>
        </w:rPr>
        <w:t xml:space="preserve"> </w:t>
      </w:r>
      <w:r w:rsidRPr="00BD0D89">
        <w:rPr>
          <w:b/>
          <w:bCs/>
          <w:i/>
          <w:sz w:val="22"/>
          <w:szCs w:val="22"/>
        </w:rPr>
        <w:t>App B-4</w:t>
      </w:r>
    </w:p>
    <w:p w14:paraId="25B5CAD7" w14:textId="152DB1CE" w:rsidR="00BD0D89" w:rsidRPr="00BD0D89" w:rsidRDefault="00BD0D89" w:rsidP="00BD0D89">
      <w:pPr>
        <w:pStyle w:val="ListParagraph"/>
        <w:ind w:left="360" w:right="360"/>
        <w:jc w:val="both"/>
        <w:rPr>
          <w:iCs/>
          <w:sz w:val="22"/>
          <w:szCs w:val="22"/>
        </w:rPr>
      </w:pPr>
      <w:r w:rsidRPr="00BD0D89">
        <w:rPr>
          <w:iCs/>
          <w:sz w:val="22"/>
          <w:szCs w:val="22"/>
        </w:rPr>
        <w:t>In response to student utilization trends, in the coming year, the library will spend over 90 percent of its HEAF budget providing students access to digital databases and journal subscriptions. The remainder will cover the purchase of books, e-books, videos, and recordings. An additional $650K will be utilized for office workstations, classroom presentation systems, computer labs, electronic</w:t>
      </w:r>
      <w:r w:rsidRPr="00D046E3">
        <w:rPr>
          <w:sz w:val="24"/>
          <w:szCs w:val="24"/>
        </w:rPr>
        <w:t xml:space="preserve"> </w:t>
      </w:r>
      <w:r w:rsidRPr="00BD0D89">
        <w:rPr>
          <w:iCs/>
          <w:sz w:val="22"/>
          <w:szCs w:val="22"/>
        </w:rPr>
        <w:t>classrooms, and software for satellite labs to help students with their path to earning a degree. $270K will be used for lab space and equipment in the College of Science</w:t>
      </w:r>
      <w:r w:rsidR="00847055">
        <w:rPr>
          <w:iCs/>
          <w:sz w:val="22"/>
          <w:szCs w:val="22"/>
        </w:rPr>
        <w:t>s</w:t>
      </w:r>
      <w:r w:rsidRPr="00BD0D89">
        <w:rPr>
          <w:iCs/>
          <w:sz w:val="22"/>
          <w:szCs w:val="22"/>
        </w:rPr>
        <w:t xml:space="preserve"> and Technology.</w:t>
      </w:r>
    </w:p>
    <w:p w14:paraId="43EFBF3A" w14:textId="77777777" w:rsidR="00801D35" w:rsidRDefault="00801D35" w:rsidP="00801D35">
      <w:pPr>
        <w:pStyle w:val="ListParagraph"/>
        <w:ind w:left="360" w:right="360"/>
        <w:jc w:val="both"/>
        <w:rPr>
          <w:i/>
          <w:sz w:val="22"/>
          <w:szCs w:val="22"/>
        </w:rPr>
      </w:pPr>
    </w:p>
    <w:p w14:paraId="223F781F" w14:textId="77777777" w:rsidR="00553388" w:rsidRPr="00553388" w:rsidRDefault="00553388" w:rsidP="00553388">
      <w:pPr>
        <w:pStyle w:val="ListParagraph"/>
        <w:numPr>
          <w:ilvl w:val="0"/>
          <w:numId w:val="6"/>
        </w:numPr>
        <w:ind w:left="360" w:right="360"/>
        <w:jc w:val="both"/>
        <w:rPr>
          <w:i/>
          <w:sz w:val="22"/>
          <w:szCs w:val="22"/>
        </w:rPr>
      </w:pPr>
      <w:r w:rsidRPr="00553388">
        <w:rPr>
          <w:i/>
          <w:sz w:val="22"/>
          <w:szCs w:val="22"/>
        </w:rPr>
        <w:t xml:space="preserve">Student Services Support </w:t>
      </w:r>
      <w:r w:rsidRPr="00553388">
        <w:rPr>
          <w:b/>
          <w:bCs/>
          <w:i/>
          <w:sz w:val="22"/>
          <w:szCs w:val="22"/>
        </w:rPr>
        <w:t>($268,120 HEAF)</w:t>
      </w:r>
      <w:r w:rsidRPr="00553388">
        <w:rPr>
          <w:i/>
          <w:sz w:val="22"/>
          <w:szCs w:val="22"/>
        </w:rPr>
        <w:t xml:space="preserve"> </w:t>
      </w:r>
      <w:r w:rsidRPr="00553388">
        <w:rPr>
          <w:b/>
          <w:bCs/>
          <w:i/>
          <w:sz w:val="22"/>
          <w:szCs w:val="22"/>
        </w:rPr>
        <w:t>App B-5</w:t>
      </w:r>
    </w:p>
    <w:p w14:paraId="77EFF9F3" w14:textId="2FA7094C" w:rsidR="00553388" w:rsidRPr="00553388" w:rsidRDefault="00553388" w:rsidP="00553388">
      <w:pPr>
        <w:pStyle w:val="ListParagraph"/>
        <w:ind w:left="360" w:right="360"/>
        <w:jc w:val="both"/>
        <w:rPr>
          <w:sz w:val="22"/>
          <w:szCs w:val="22"/>
        </w:rPr>
      </w:pPr>
      <w:r w:rsidRPr="00553388">
        <w:rPr>
          <w:sz w:val="22"/>
          <w:szCs w:val="22"/>
        </w:rPr>
        <w:t xml:space="preserve">$200K of HEAF funds will be allocated for Year 3 of UHD’s EAB software agreement. Approximately $68K will be used </w:t>
      </w:r>
      <w:r w:rsidR="000F4DB9">
        <w:rPr>
          <w:sz w:val="22"/>
          <w:szCs w:val="22"/>
        </w:rPr>
        <w:t xml:space="preserve">for software </w:t>
      </w:r>
      <w:r w:rsidRPr="00553388">
        <w:rPr>
          <w:sz w:val="22"/>
          <w:szCs w:val="22"/>
        </w:rPr>
        <w:t>for</w:t>
      </w:r>
      <w:r w:rsidR="00A54D85">
        <w:rPr>
          <w:sz w:val="22"/>
          <w:szCs w:val="22"/>
        </w:rPr>
        <w:t xml:space="preserve"> the</w:t>
      </w:r>
      <w:r w:rsidRPr="00553388">
        <w:rPr>
          <w:sz w:val="22"/>
          <w:szCs w:val="22"/>
        </w:rPr>
        <w:t xml:space="preserve"> </w:t>
      </w:r>
      <w:r w:rsidR="00D90743">
        <w:rPr>
          <w:sz w:val="22"/>
          <w:szCs w:val="22"/>
        </w:rPr>
        <w:t>s</w:t>
      </w:r>
      <w:r w:rsidRPr="00553388">
        <w:rPr>
          <w:sz w:val="22"/>
          <w:szCs w:val="22"/>
        </w:rPr>
        <w:t xml:space="preserve">tudy </w:t>
      </w:r>
      <w:r w:rsidR="00D90743">
        <w:rPr>
          <w:sz w:val="22"/>
          <w:szCs w:val="22"/>
        </w:rPr>
        <w:t>a</w:t>
      </w:r>
      <w:r w:rsidRPr="00553388">
        <w:rPr>
          <w:sz w:val="22"/>
          <w:szCs w:val="22"/>
        </w:rPr>
        <w:t>broad</w:t>
      </w:r>
      <w:r w:rsidR="00D90743">
        <w:rPr>
          <w:sz w:val="22"/>
          <w:szCs w:val="22"/>
        </w:rPr>
        <w:t xml:space="preserve"> program</w:t>
      </w:r>
      <w:r w:rsidRPr="00553388">
        <w:rPr>
          <w:sz w:val="22"/>
          <w:szCs w:val="22"/>
        </w:rPr>
        <w:t xml:space="preserve">, curriculum approval, and </w:t>
      </w:r>
      <w:r w:rsidR="00A54D85">
        <w:rPr>
          <w:sz w:val="22"/>
          <w:szCs w:val="22"/>
        </w:rPr>
        <w:t xml:space="preserve">assessment reports for </w:t>
      </w:r>
      <w:r w:rsidRPr="00553388">
        <w:rPr>
          <w:sz w:val="22"/>
          <w:szCs w:val="22"/>
        </w:rPr>
        <w:t>accreditation</w:t>
      </w:r>
      <w:r w:rsidR="00A54D85">
        <w:rPr>
          <w:sz w:val="22"/>
          <w:szCs w:val="22"/>
        </w:rPr>
        <w:t>.</w:t>
      </w:r>
    </w:p>
    <w:p w14:paraId="5401449A" w14:textId="77777777" w:rsidR="00DD1957" w:rsidRDefault="00DD1957" w:rsidP="00831E99">
      <w:pPr>
        <w:autoSpaceDE/>
        <w:autoSpaceDN/>
        <w:rPr>
          <w:b/>
          <w:bCs/>
          <w:sz w:val="24"/>
          <w:szCs w:val="24"/>
        </w:rPr>
      </w:pPr>
    </w:p>
    <w:p w14:paraId="5665B91C" w14:textId="15DA380F" w:rsidR="00197936" w:rsidRDefault="00197936" w:rsidP="00197936">
      <w:pPr>
        <w:pStyle w:val="Heading2"/>
        <w:ind w:right="360"/>
        <w:rPr>
          <w:b/>
          <w:bCs/>
          <w:i w:val="0"/>
          <w:sz w:val="22"/>
          <w:szCs w:val="22"/>
          <w:u w:val="none"/>
        </w:rPr>
      </w:pPr>
      <w:r>
        <w:rPr>
          <w:b/>
          <w:bCs/>
          <w:i w:val="0"/>
          <w:sz w:val="22"/>
          <w:szCs w:val="22"/>
          <w:u w:val="none"/>
        </w:rPr>
        <w:t>Investment of FY2025 Resources in Student Success Initiatives</w:t>
      </w:r>
    </w:p>
    <w:tbl>
      <w:tblPr>
        <w:tblpPr w:leftFromText="180" w:rightFromText="180" w:vertAnchor="text" w:horzAnchor="margin" w:tblpY="163"/>
        <w:tblW w:w="9652" w:type="dxa"/>
        <w:tblLook w:val="04A0" w:firstRow="1" w:lastRow="0" w:firstColumn="1" w:lastColumn="0" w:noHBand="0" w:noVBand="1"/>
      </w:tblPr>
      <w:tblGrid>
        <w:gridCol w:w="3979"/>
        <w:gridCol w:w="1334"/>
        <w:gridCol w:w="1544"/>
        <w:gridCol w:w="1334"/>
        <w:gridCol w:w="1461"/>
      </w:tblGrid>
      <w:tr w:rsidR="007C479F" w:rsidRPr="006E36F3" w14:paraId="6DD0CC27" w14:textId="77777777" w:rsidTr="009F3C90">
        <w:trPr>
          <w:trHeight w:val="279"/>
        </w:trPr>
        <w:tc>
          <w:tcPr>
            <w:tcW w:w="3979" w:type="dxa"/>
            <w:tcBorders>
              <w:top w:val="single" w:sz="4" w:space="0" w:color="auto"/>
              <w:left w:val="single" w:sz="8" w:space="0" w:color="auto"/>
              <w:bottom w:val="nil"/>
              <w:right w:val="nil"/>
            </w:tcBorders>
            <w:shd w:val="clear" w:color="auto" w:fill="auto"/>
            <w:noWrap/>
            <w:vAlign w:val="center"/>
            <w:hideMark/>
          </w:tcPr>
          <w:p w14:paraId="2AE36904" w14:textId="77777777" w:rsidR="00AA40BB" w:rsidRPr="00AA40BB" w:rsidRDefault="00AA40BB" w:rsidP="00AA40BB">
            <w:pPr>
              <w:autoSpaceDE/>
              <w:autoSpaceDN/>
              <w:jc w:val="center"/>
              <w:rPr>
                <w:b/>
                <w:color w:val="000000"/>
                <w:sz w:val="22"/>
                <w:szCs w:val="22"/>
              </w:rPr>
            </w:pPr>
          </w:p>
        </w:tc>
        <w:tc>
          <w:tcPr>
            <w:tcW w:w="1334" w:type="dxa"/>
            <w:tcBorders>
              <w:top w:val="single" w:sz="4" w:space="0" w:color="auto"/>
              <w:left w:val="nil"/>
              <w:bottom w:val="nil"/>
              <w:right w:val="nil"/>
            </w:tcBorders>
            <w:shd w:val="clear" w:color="auto" w:fill="auto"/>
            <w:noWrap/>
            <w:vAlign w:val="center"/>
            <w:hideMark/>
          </w:tcPr>
          <w:p w14:paraId="71408615" w14:textId="6A3A4A1F" w:rsidR="00AA40BB" w:rsidRPr="00AA40BB" w:rsidRDefault="00AA40BB" w:rsidP="00AA40BB">
            <w:pPr>
              <w:autoSpaceDE/>
              <w:autoSpaceDN/>
              <w:jc w:val="center"/>
              <w:rPr>
                <w:b/>
                <w:i/>
                <w:color w:val="000000"/>
                <w:sz w:val="22"/>
                <w:szCs w:val="22"/>
                <w:u w:val="single"/>
              </w:rPr>
            </w:pPr>
            <w:r w:rsidRPr="00AA40BB">
              <w:rPr>
                <w:b/>
                <w:bCs/>
                <w:i/>
                <w:iCs/>
                <w:color w:val="000000"/>
                <w:sz w:val="22"/>
                <w:szCs w:val="22"/>
                <w:u w:val="single"/>
              </w:rPr>
              <w:t>Operating</w:t>
            </w:r>
          </w:p>
        </w:tc>
        <w:tc>
          <w:tcPr>
            <w:tcW w:w="1544" w:type="dxa"/>
            <w:tcBorders>
              <w:top w:val="single" w:sz="4" w:space="0" w:color="auto"/>
              <w:left w:val="nil"/>
              <w:bottom w:val="nil"/>
              <w:right w:val="nil"/>
            </w:tcBorders>
            <w:shd w:val="clear" w:color="auto" w:fill="auto"/>
            <w:noWrap/>
            <w:vAlign w:val="center"/>
            <w:hideMark/>
          </w:tcPr>
          <w:p w14:paraId="5364C658" w14:textId="317D9F2B" w:rsidR="00AA40BB" w:rsidRPr="00AA40BB" w:rsidRDefault="00AA40BB" w:rsidP="00AA40BB">
            <w:pPr>
              <w:autoSpaceDE/>
              <w:autoSpaceDN/>
              <w:jc w:val="center"/>
              <w:rPr>
                <w:b/>
                <w:color w:val="000000"/>
                <w:sz w:val="22"/>
                <w:szCs w:val="22"/>
                <w:u w:val="single"/>
              </w:rPr>
            </w:pPr>
            <w:r w:rsidRPr="00AA40BB">
              <w:rPr>
                <w:b/>
                <w:bCs/>
                <w:color w:val="000000"/>
                <w:sz w:val="22"/>
                <w:szCs w:val="22"/>
                <w:u w:val="single"/>
              </w:rPr>
              <w:t>Reallocation</w:t>
            </w:r>
          </w:p>
        </w:tc>
        <w:tc>
          <w:tcPr>
            <w:tcW w:w="1334" w:type="dxa"/>
            <w:tcBorders>
              <w:top w:val="single" w:sz="4" w:space="0" w:color="auto"/>
              <w:left w:val="nil"/>
              <w:bottom w:val="nil"/>
              <w:right w:val="nil"/>
            </w:tcBorders>
            <w:shd w:val="clear" w:color="auto" w:fill="auto"/>
            <w:noWrap/>
            <w:vAlign w:val="center"/>
            <w:hideMark/>
          </w:tcPr>
          <w:p w14:paraId="5C19FB67" w14:textId="06E631F6" w:rsidR="00AA40BB" w:rsidRPr="00AA40BB" w:rsidRDefault="00AA40BB" w:rsidP="00AA40BB">
            <w:pPr>
              <w:autoSpaceDE/>
              <w:autoSpaceDN/>
              <w:jc w:val="center"/>
              <w:rPr>
                <w:b/>
                <w:color w:val="000000"/>
                <w:sz w:val="22"/>
                <w:szCs w:val="22"/>
                <w:u w:val="single"/>
              </w:rPr>
            </w:pPr>
            <w:r w:rsidRPr="00AA40BB">
              <w:rPr>
                <w:b/>
                <w:bCs/>
                <w:color w:val="000000"/>
                <w:sz w:val="22"/>
                <w:szCs w:val="22"/>
                <w:u w:val="single"/>
              </w:rPr>
              <w:t>HEAF</w:t>
            </w:r>
          </w:p>
        </w:tc>
        <w:tc>
          <w:tcPr>
            <w:tcW w:w="1461" w:type="dxa"/>
            <w:tcBorders>
              <w:top w:val="single" w:sz="4" w:space="0" w:color="auto"/>
              <w:left w:val="nil"/>
              <w:bottom w:val="nil"/>
              <w:right w:val="single" w:sz="8" w:space="0" w:color="auto"/>
            </w:tcBorders>
            <w:shd w:val="clear" w:color="auto" w:fill="auto"/>
            <w:noWrap/>
            <w:vAlign w:val="center"/>
            <w:hideMark/>
          </w:tcPr>
          <w:p w14:paraId="6BCE8BA9" w14:textId="421948EB" w:rsidR="00AA40BB" w:rsidRPr="00AA40BB" w:rsidRDefault="00AA40BB" w:rsidP="00AA40BB">
            <w:pPr>
              <w:autoSpaceDE/>
              <w:autoSpaceDN/>
              <w:jc w:val="center"/>
              <w:rPr>
                <w:b/>
                <w:color w:val="000000"/>
                <w:sz w:val="22"/>
                <w:szCs w:val="22"/>
                <w:u w:val="single"/>
              </w:rPr>
            </w:pPr>
            <w:r w:rsidRPr="00AA40BB">
              <w:rPr>
                <w:b/>
                <w:bCs/>
                <w:color w:val="000000"/>
                <w:sz w:val="22"/>
                <w:szCs w:val="22"/>
                <w:u w:val="single"/>
              </w:rPr>
              <w:t>Total</w:t>
            </w:r>
          </w:p>
        </w:tc>
      </w:tr>
      <w:tr w:rsidR="007C479F" w:rsidRPr="006E36F3" w14:paraId="5F2BC675"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7E34D473" w14:textId="669C9814" w:rsidR="00AA40BB" w:rsidRPr="00AA40BB" w:rsidRDefault="00AA40BB" w:rsidP="00AA40BB">
            <w:pPr>
              <w:autoSpaceDE/>
              <w:autoSpaceDN/>
              <w:rPr>
                <w:color w:val="000000"/>
                <w:sz w:val="22"/>
                <w:szCs w:val="22"/>
              </w:rPr>
            </w:pPr>
            <w:r w:rsidRPr="00AA40BB">
              <w:rPr>
                <w:color w:val="000000"/>
                <w:sz w:val="22"/>
                <w:szCs w:val="22"/>
              </w:rPr>
              <w:t>Financial Aid</w:t>
            </w:r>
          </w:p>
        </w:tc>
        <w:tc>
          <w:tcPr>
            <w:tcW w:w="1334" w:type="dxa"/>
            <w:tcBorders>
              <w:top w:val="nil"/>
              <w:left w:val="nil"/>
              <w:bottom w:val="nil"/>
              <w:right w:val="nil"/>
            </w:tcBorders>
            <w:shd w:val="clear" w:color="auto" w:fill="auto"/>
            <w:noWrap/>
            <w:vAlign w:val="center"/>
            <w:hideMark/>
          </w:tcPr>
          <w:p w14:paraId="4BC7295A" w14:textId="63FC9363" w:rsidR="00AA40BB" w:rsidRPr="00AA40BB" w:rsidRDefault="00AA40BB" w:rsidP="00AA40BB">
            <w:pPr>
              <w:autoSpaceDE/>
              <w:autoSpaceDN/>
              <w:rPr>
                <w:i/>
                <w:color w:val="000000"/>
                <w:sz w:val="22"/>
                <w:szCs w:val="22"/>
              </w:rPr>
            </w:pPr>
            <w:r w:rsidRPr="00AA40BB">
              <w:rPr>
                <w:i/>
                <w:iCs/>
                <w:color w:val="000000"/>
                <w:sz w:val="22"/>
                <w:szCs w:val="22"/>
              </w:rPr>
              <w:t xml:space="preserve">$98,014 </w:t>
            </w:r>
          </w:p>
        </w:tc>
        <w:tc>
          <w:tcPr>
            <w:tcW w:w="1544" w:type="dxa"/>
            <w:tcBorders>
              <w:top w:val="nil"/>
              <w:left w:val="nil"/>
              <w:bottom w:val="nil"/>
              <w:right w:val="nil"/>
            </w:tcBorders>
            <w:shd w:val="clear" w:color="auto" w:fill="auto"/>
            <w:noWrap/>
            <w:vAlign w:val="bottom"/>
            <w:hideMark/>
          </w:tcPr>
          <w:p w14:paraId="328A38FD" w14:textId="77777777" w:rsidR="00AA40BB" w:rsidRPr="00AA40BB" w:rsidRDefault="00AA40BB" w:rsidP="00AA40BB">
            <w:pPr>
              <w:autoSpaceDE/>
              <w:autoSpaceDN/>
              <w:rPr>
                <w:i/>
                <w:color w:val="000000"/>
                <w:sz w:val="22"/>
                <w:szCs w:val="22"/>
              </w:rPr>
            </w:pPr>
          </w:p>
        </w:tc>
        <w:tc>
          <w:tcPr>
            <w:tcW w:w="1334" w:type="dxa"/>
            <w:tcBorders>
              <w:top w:val="nil"/>
              <w:left w:val="nil"/>
              <w:bottom w:val="nil"/>
              <w:right w:val="nil"/>
            </w:tcBorders>
            <w:shd w:val="clear" w:color="auto" w:fill="auto"/>
            <w:noWrap/>
            <w:vAlign w:val="bottom"/>
            <w:hideMark/>
          </w:tcPr>
          <w:p w14:paraId="7BB90CD6" w14:textId="77777777" w:rsidR="00AA40BB" w:rsidRPr="00AA40BB" w:rsidRDefault="00AA40BB" w:rsidP="00AA40BB">
            <w:pPr>
              <w:autoSpaceDE/>
              <w:autoSpaceDN/>
              <w:rPr>
                <w:sz w:val="22"/>
                <w:szCs w:val="22"/>
              </w:rPr>
            </w:pPr>
          </w:p>
        </w:tc>
        <w:tc>
          <w:tcPr>
            <w:tcW w:w="1461" w:type="dxa"/>
            <w:tcBorders>
              <w:top w:val="nil"/>
              <w:left w:val="nil"/>
              <w:bottom w:val="nil"/>
              <w:right w:val="single" w:sz="8" w:space="0" w:color="auto"/>
            </w:tcBorders>
            <w:shd w:val="clear" w:color="auto" w:fill="auto"/>
            <w:noWrap/>
            <w:vAlign w:val="center"/>
            <w:hideMark/>
          </w:tcPr>
          <w:p w14:paraId="052E6029" w14:textId="38581F82" w:rsidR="00AA40BB" w:rsidRPr="00AA40BB" w:rsidRDefault="00AA40BB" w:rsidP="00AA40BB">
            <w:pPr>
              <w:autoSpaceDE/>
              <w:autoSpaceDN/>
              <w:rPr>
                <w:color w:val="000000"/>
                <w:sz w:val="22"/>
                <w:szCs w:val="22"/>
              </w:rPr>
            </w:pPr>
            <w:r w:rsidRPr="00AA40BB">
              <w:rPr>
                <w:color w:val="000000"/>
                <w:sz w:val="22"/>
                <w:szCs w:val="22"/>
              </w:rPr>
              <w:t xml:space="preserve">$98,014 </w:t>
            </w:r>
          </w:p>
        </w:tc>
      </w:tr>
      <w:tr w:rsidR="007C479F" w:rsidRPr="006E36F3" w14:paraId="5D7D56B6"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2D694DDF" w14:textId="2CCDB4E3" w:rsidR="00AA40BB" w:rsidRPr="00AA40BB" w:rsidRDefault="00AA40BB" w:rsidP="00AA40BB">
            <w:pPr>
              <w:autoSpaceDE/>
              <w:autoSpaceDN/>
              <w:rPr>
                <w:color w:val="000000"/>
                <w:sz w:val="22"/>
                <w:szCs w:val="22"/>
              </w:rPr>
            </w:pPr>
            <w:r w:rsidRPr="00AA40BB">
              <w:rPr>
                <w:color w:val="000000"/>
                <w:sz w:val="22"/>
                <w:szCs w:val="22"/>
              </w:rPr>
              <w:t>Federal and State Financial Aid</w:t>
            </w:r>
          </w:p>
        </w:tc>
        <w:tc>
          <w:tcPr>
            <w:tcW w:w="1334" w:type="dxa"/>
            <w:tcBorders>
              <w:top w:val="nil"/>
              <w:left w:val="nil"/>
              <w:bottom w:val="nil"/>
              <w:right w:val="nil"/>
            </w:tcBorders>
            <w:shd w:val="clear" w:color="auto" w:fill="auto"/>
            <w:noWrap/>
            <w:vAlign w:val="center"/>
            <w:hideMark/>
          </w:tcPr>
          <w:p w14:paraId="3BDD35E9" w14:textId="46264B45" w:rsidR="00AA40BB" w:rsidRPr="00AA40BB" w:rsidRDefault="00AA40BB" w:rsidP="00AA40BB">
            <w:pPr>
              <w:autoSpaceDE/>
              <w:autoSpaceDN/>
              <w:rPr>
                <w:i/>
                <w:color w:val="000000"/>
                <w:sz w:val="22"/>
                <w:szCs w:val="22"/>
              </w:rPr>
            </w:pPr>
            <w:r w:rsidRPr="00AA40BB">
              <w:rPr>
                <w:i/>
                <w:iCs/>
                <w:color w:val="000000"/>
                <w:sz w:val="22"/>
                <w:szCs w:val="22"/>
              </w:rPr>
              <w:t xml:space="preserve">$7,232,428 </w:t>
            </w:r>
          </w:p>
        </w:tc>
        <w:tc>
          <w:tcPr>
            <w:tcW w:w="1544" w:type="dxa"/>
            <w:tcBorders>
              <w:top w:val="nil"/>
              <w:left w:val="nil"/>
              <w:bottom w:val="nil"/>
              <w:right w:val="nil"/>
            </w:tcBorders>
            <w:shd w:val="clear" w:color="auto" w:fill="auto"/>
            <w:noWrap/>
            <w:vAlign w:val="center"/>
            <w:hideMark/>
          </w:tcPr>
          <w:p w14:paraId="3069F394" w14:textId="77777777" w:rsidR="00AA40BB" w:rsidRPr="00AA40BB" w:rsidRDefault="00AA40BB" w:rsidP="00AA40BB">
            <w:pPr>
              <w:autoSpaceDE/>
              <w:autoSpaceDN/>
              <w:rPr>
                <w:i/>
                <w:color w:val="000000"/>
                <w:sz w:val="22"/>
                <w:szCs w:val="22"/>
              </w:rPr>
            </w:pPr>
          </w:p>
        </w:tc>
        <w:tc>
          <w:tcPr>
            <w:tcW w:w="1334" w:type="dxa"/>
            <w:tcBorders>
              <w:top w:val="nil"/>
              <w:left w:val="nil"/>
              <w:bottom w:val="nil"/>
              <w:right w:val="nil"/>
            </w:tcBorders>
            <w:shd w:val="clear" w:color="auto" w:fill="auto"/>
            <w:noWrap/>
            <w:vAlign w:val="center"/>
            <w:hideMark/>
          </w:tcPr>
          <w:p w14:paraId="6BB236A0" w14:textId="77777777" w:rsidR="00AA40BB" w:rsidRPr="00AA40BB" w:rsidRDefault="00AA40BB" w:rsidP="00AA40BB">
            <w:pPr>
              <w:autoSpaceDE/>
              <w:autoSpaceDN/>
              <w:rPr>
                <w:sz w:val="22"/>
                <w:szCs w:val="22"/>
              </w:rPr>
            </w:pPr>
          </w:p>
        </w:tc>
        <w:tc>
          <w:tcPr>
            <w:tcW w:w="1461" w:type="dxa"/>
            <w:tcBorders>
              <w:top w:val="nil"/>
              <w:left w:val="nil"/>
              <w:bottom w:val="nil"/>
              <w:right w:val="single" w:sz="8" w:space="0" w:color="auto"/>
            </w:tcBorders>
            <w:shd w:val="clear" w:color="auto" w:fill="auto"/>
            <w:noWrap/>
            <w:vAlign w:val="center"/>
            <w:hideMark/>
          </w:tcPr>
          <w:p w14:paraId="2EE68B5E" w14:textId="303D7F33" w:rsidR="00AA40BB" w:rsidRPr="00AA40BB" w:rsidRDefault="00AA40BB" w:rsidP="00AA40BB">
            <w:pPr>
              <w:autoSpaceDE/>
              <w:autoSpaceDN/>
              <w:rPr>
                <w:color w:val="000000"/>
                <w:sz w:val="22"/>
                <w:szCs w:val="22"/>
              </w:rPr>
            </w:pPr>
            <w:r w:rsidRPr="00AA40BB">
              <w:rPr>
                <w:color w:val="000000"/>
                <w:sz w:val="22"/>
                <w:szCs w:val="22"/>
              </w:rPr>
              <w:t xml:space="preserve">$7,232,428 </w:t>
            </w:r>
          </w:p>
        </w:tc>
      </w:tr>
      <w:tr w:rsidR="007C479F" w:rsidRPr="006E36F3" w14:paraId="366E3CE9"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2C745B7C" w14:textId="0138C842" w:rsidR="00AA40BB" w:rsidRPr="00AA40BB" w:rsidRDefault="00AA40BB" w:rsidP="00AA40BB">
            <w:pPr>
              <w:autoSpaceDE/>
              <w:autoSpaceDN/>
              <w:rPr>
                <w:color w:val="000000"/>
                <w:sz w:val="22"/>
                <w:szCs w:val="22"/>
              </w:rPr>
            </w:pPr>
            <w:r w:rsidRPr="00AA40BB">
              <w:rPr>
                <w:color w:val="000000"/>
                <w:sz w:val="22"/>
                <w:szCs w:val="22"/>
              </w:rPr>
              <w:t>Gifts &amp; Endowments</w:t>
            </w:r>
          </w:p>
        </w:tc>
        <w:tc>
          <w:tcPr>
            <w:tcW w:w="1334" w:type="dxa"/>
            <w:tcBorders>
              <w:top w:val="nil"/>
              <w:left w:val="nil"/>
              <w:bottom w:val="nil"/>
              <w:right w:val="nil"/>
            </w:tcBorders>
            <w:shd w:val="clear" w:color="auto" w:fill="auto"/>
            <w:noWrap/>
            <w:vAlign w:val="center"/>
            <w:hideMark/>
          </w:tcPr>
          <w:p w14:paraId="06E675F3" w14:textId="6866FAE1" w:rsidR="00AA40BB" w:rsidRPr="00AA40BB" w:rsidRDefault="00AA40BB" w:rsidP="00AA40BB">
            <w:pPr>
              <w:autoSpaceDE/>
              <w:autoSpaceDN/>
              <w:rPr>
                <w:i/>
                <w:color w:val="000000"/>
                <w:sz w:val="22"/>
                <w:szCs w:val="22"/>
              </w:rPr>
            </w:pPr>
            <w:r w:rsidRPr="00AA40BB">
              <w:rPr>
                <w:i/>
                <w:iCs/>
                <w:color w:val="000000"/>
                <w:sz w:val="22"/>
                <w:szCs w:val="22"/>
              </w:rPr>
              <w:t xml:space="preserve">$106,978 </w:t>
            </w:r>
          </w:p>
        </w:tc>
        <w:tc>
          <w:tcPr>
            <w:tcW w:w="1544" w:type="dxa"/>
            <w:tcBorders>
              <w:top w:val="nil"/>
              <w:left w:val="nil"/>
              <w:bottom w:val="nil"/>
              <w:right w:val="nil"/>
            </w:tcBorders>
            <w:shd w:val="clear" w:color="auto" w:fill="auto"/>
            <w:noWrap/>
            <w:vAlign w:val="center"/>
            <w:hideMark/>
          </w:tcPr>
          <w:p w14:paraId="52478CD8" w14:textId="77777777" w:rsidR="00AA40BB" w:rsidRPr="00AA40BB" w:rsidRDefault="00AA40BB" w:rsidP="00AA40BB">
            <w:pPr>
              <w:autoSpaceDE/>
              <w:autoSpaceDN/>
              <w:rPr>
                <w:i/>
                <w:color w:val="000000"/>
                <w:sz w:val="22"/>
                <w:szCs w:val="22"/>
              </w:rPr>
            </w:pPr>
          </w:p>
        </w:tc>
        <w:tc>
          <w:tcPr>
            <w:tcW w:w="1334" w:type="dxa"/>
            <w:tcBorders>
              <w:top w:val="nil"/>
              <w:left w:val="nil"/>
              <w:bottom w:val="nil"/>
              <w:right w:val="nil"/>
            </w:tcBorders>
            <w:shd w:val="clear" w:color="auto" w:fill="auto"/>
            <w:noWrap/>
            <w:vAlign w:val="center"/>
            <w:hideMark/>
          </w:tcPr>
          <w:p w14:paraId="1DF322B2" w14:textId="77777777" w:rsidR="00AA40BB" w:rsidRPr="00AA40BB" w:rsidRDefault="00AA40BB" w:rsidP="00AA40BB">
            <w:pPr>
              <w:autoSpaceDE/>
              <w:autoSpaceDN/>
              <w:rPr>
                <w:sz w:val="22"/>
                <w:szCs w:val="22"/>
              </w:rPr>
            </w:pPr>
          </w:p>
        </w:tc>
        <w:tc>
          <w:tcPr>
            <w:tcW w:w="1461" w:type="dxa"/>
            <w:tcBorders>
              <w:top w:val="nil"/>
              <w:left w:val="nil"/>
              <w:bottom w:val="nil"/>
              <w:right w:val="single" w:sz="8" w:space="0" w:color="auto"/>
            </w:tcBorders>
            <w:shd w:val="clear" w:color="auto" w:fill="auto"/>
            <w:noWrap/>
            <w:vAlign w:val="center"/>
            <w:hideMark/>
          </w:tcPr>
          <w:p w14:paraId="1386D38B" w14:textId="6A7E70BF" w:rsidR="00AA40BB" w:rsidRPr="00AA40BB" w:rsidRDefault="00AA40BB" w:rsidP="00AA40BB">
            <w:pPr>
              <w:autoSpaceDE/>
              <w:autoSpaceDN/>
              <w:rPr>
                <w:color w:val="000000"/>
                <w:sz w:val="22"/>
                <w:szCs w:val="22"/>
              </w:rPr>
            </w:pPr>
            <w:r w:rsidRPr="00AA40BB">
              <w:rPr>
                <w:color w:val="000000"/>
                <w:sz w:val="22"/>
                <w:szCs w:val="22"/>
              </w:rPr>
              <w:t xml:space="preserve">$106,978 </w:t>
            </w:r>
          </w:p>
        </w:tc>
      </w:tr>
      <w:tr w:rsidR="007C479F" w:rsidRPr="006E36F3" w14:paraId="1FBD5F13"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3E238013" w14:textId="2893966A" w:rsidR="00AA40BB" w:rsidRPr="00AA40BB" w:rsidRDefault="00AA40BB" w:rsidP="00AA40BB">
            <w:pPr>
              <w:autoSpaceDE/>
              <w:autoSpaceDN/>
              <w:rPr>
                <w:color w:val="000000"/>
                <w:sz w:val="22"/>
                <w:szCs w:val="22"/>
              </w:rPr>
            </w:pPr>
            <w:r w:rsidRPr="00AA40BB">
              <w:rPr>
                <w:color w:val="000000"/>
                <w:sz w:val="22"/>
                <w:szCs w:val="22"/>
              </w:rPr>
              <w:t>Student Recruitment, Retention and Success</w:t>
            </w:r>
          </w:p>
        </w:tc>
        <w:tc>
          <w:tcPr>
            <w:tcW w:w="1334" w:type="dxa"/>
            <w:tcBorders>
              <w:top w:val="nil"/>
              <w:left w:val="nil"/>
              <w:bottom w:val="nil"/>
              <w:right w:val="nil"/>
            </w:tcBorders>
            <w:shd w:val="clear" w:color="auto" w:fill="auto"/>
            <w:noWrap/>
            <w:vAlign w:val="center"/>
            <w:hideMark/>
          </w:tcPr>
          <w:p w14:paraId="72F5330A" w14:textId="71BB54E7" w:rsidR="00AA40BB" w:rsidRPr="00AA40BB" w:rsidRDefault="00577773" w:rsidP="00AA40BB">
            <w:pPr>
              <w:autoSpaceDE/>
              <w:autoSpaceDN/>
              <w:rPr>
                <w:i/>
                <w:sz w:val="22"/>
                <w:szCs w:val="22"/>
              </w:rPr>
            </w:pPr>
            <w:r w:rsidRPr="00577773">
              <w:rPr>
                <w:i/>
                <w:iCs/>
                <w:color w:val="000000"/>
                <w:sz w:val="22"/>
                <w:szCs w:val="22"/>
              </w:rPr>
              <w:t>($737,959)</w:t>
            </w:r>
          </w:p>
        </w:tc>
        <w:tc>
          <w:tcPr>
            <w:tcW w:w="1544" w:type="dxa"/>
            <w:tcBorders>
              <w:top w:val="nil"/>
              <w:left w:val="nil"/>
              <w:bottom w:val="nil"/>
              <w:right w:val="nil"/>
            </w:tcBorders>
            <w:shd w:val="clear" w:color="auto" w:fill="auto"/>
            <w:noWrap/>
            <w:vAlign w:val="center"/>
            <w:hideMark/>
          </w:tcPr>
          <w:p w14:paraId="43B3F42E" w14:textId="77777777" w:rsidR="00AA40BB" w:rsidRPr="00AA40BB" w:rsidRDefault="00AA40BB" w:rsidP="00AA40BB">
            <w:pPr>
              <w:autoSpaceDE/>
              <w:autoSpaceDN/>
              <w:rPr>
                <w:i/>
                <w:sz w:val="22"/>
                <w:szCs w:val="22"/>
              </w:rPr>
            </w:pPr>
          </w:p>
        </w:tc>
        <w:tc>
          <w:tcPr>
            <w:tcW w:w="1334" w:type="dxa"/>
            <w:tcBorders>
              <w:top w:val="nil"/>
              <w:left w:val="nil"/>
              <w:bottom w:val="nil"/>
              <w:right w:val="nil"/>
            </w:tcBorders>
            <w:shd w:val="clear" w:color="auto" w:fill="auto"/>
            <w:noWrap/>
            <w:vAlign w:val="center"/>
            <w:hideMark/>
          </w:tcPr>
          <w:p w14:paraId="69AB51C4" w14:textId="77777777" w:rsidR="00AA40BB" w:rsidRPr="00AA40BB" w:rsidRDefault="00AA40BB" w:rsidP="00AA40BB">
            <w:pPr>
              <w:autoSpaceDE/>
              <w:autoSpaceDN/>
              <w:rPr>
                <w:sz w:val="22"/>
                <w:szCs w:val="22"/>
              </w:rPr>
            </w:pPr>
          </w:p>
        </w:tc>
        <w:tc>
          <w:tcPr>
            <w:tcW w:w="1461" w:type="dxa"/>
            <w:tcBorders>
              <w:top w:val="nil"/>
              <w:left w:val="nil"/>
              <w:bottom w:val="nil"/>
              <w:right w:val="single" w:sz="8" w:space="0" w:color="auto"/>
            </w:tcBorders>
            <w:shd w:val="clear" w:color="auto" w:fill="auto"/>
            <w:noWrap/>
            <w:vAlign w:val="center"/>
            <w:hideMark/>
          </w:tcPr>
          <w:p w14:paraId="6C6CA9DC" w14:textId="4E13BD3D" w:rsidR="00AA40BB" w:rsidRPr="00AA40BB" w:rsidRDefault="00577773" w:rsidP="00AA40BB">
            <w:pPr>
              <w:autoSpaceDE/>
              <w:autoSpaceDN/>
              <w:rPr>
                <w:sz w:val="22"/>
                <w:szCs w:val="22"/>
              </w:rPr>
            </w:pPr>
            <w:r w:rsidRPr="00577773">
              <w:rPr>
                <w:color w:val="000000"/>
                <w:sz w:val="22"/>
                <w:szCs w:val="22"/>
              </w:rPr>
              <w:t>($737,959)</w:t>
            </w:r>
          </w:p>
        </w:tc>
      </w:tr>
      <w:tr w:rsidR="007C479F" w:rsidRPr="006E36F3" w14:paraId="4B22A709"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3EF52302" w14:textId="183F62C1" w:rsidR="00AA40BB" w:rsidRPr="00AA40BB" w:rsidRDefault="00AA40BB" w:rsidP="00AA40BB">
            <w:pPr>
              <w:autoSpaceDE/>
              <w:autoSpaceDN/>
              <w:rPr>
                <w:color w:val="000000"/>
                <w:sz w:val="22"/>
                <w:szCs w:val="22"/>
              </w:rPr>
            </w:pPr>
            <w:r w:rsidRPr="00AA40BB">
              <w:rPr>
                <w:color w:val="000000"/>
                <w:sz w:val="22"/>
                <w:szCs w:val="22"/>
              </w:rPr>
              <w:t>Enhanced Student Support Services</w:t>
            </w:r>
          </w:p>
        </w:tc>
        <w:tc>
          <w:tcPr>
            <w:tcW w:w="1334" w:type="dxa"/>
            <w:tcBorders>
              <w:top w:val="nil"/>
              <w:left w:val="nil"/>
              <w:bottom w:val="nil"/>
              <w:right w:val="nil"/>
            </w:tcBorders>
            <w:shd w:val="clear" w:color="auto" w:fill="auto"/>
            <w:noWrap/>
            <w:vAlign w:val="center"/>
            <w:hideMark/>
          </w:tcPr>
          <w:p w14:paraId="5D4CEC06" w14:textId="1A30C513" w:rsidR="00AA40BB" w:rsidRPr="00AA40BB" w:rsidRDefault="00577773" w:rsidP="00AA40BB">
            <w:pPr>
              <w:autoSpaceDE/>
              <w:autoSpaceDN/>
              <w:rPr>
                <w:i/>
                <w:color w:val="000000"/>
                <w:sz w:val="22"/>
                <w:szCs w:val="22"/>
              </w:rPr>
            </w:pPr>
            <w:r w:rsidRPr="00577773">
              <w:rPr>
                <w:i/>
                <w:iCs/>
                <w:color w:val="000000"/>
                <w:sz w:val="22"/>
                <w:szCs w:val="22"/>
              </w:rPr>
              <w:t xml:space="preserve">$247,482 </w:t>
            </w:r>
          </w:p>
        </w:tc>
        <w:tc>
          <w:tcPr>
            <w:tcW w:w="1544" w:type="dxa"/>
            <w:tcBorders>
              <w:top w:val="nil"/>
              <w:left w:val="nil"/>
              <w:bottom w:val="nil"/>
              <w:right w:val="nil"/>
            </w:tcBorders>
            <w:shd w:val="clear" w:color="auto" w:fill="auto"/>
            <w:noWrap/>
            <w:vAlign w:val="center"/>
            <w:hideMark/>
          </w:tcPr>
          <w:p w14:paraId="6B079C63" w14:textId="77777777" w:rsidR="00AA40BB" w:rsidRPr="00AA40BB" w:rsidRDefault="00AA40BB" w:rsidP="00AA40BB">
            <w:pPr>
              <w:autoSpaceDE/>
              <w:autoSpaceDN/>
              <w:rPr>
                <w:i/>
                <w:color w:val="000000"/>
                <w:sz w:val="22"/>
                <w:szCs w:val="22"/>
              </w:rPr>
            </w:pPr>
          </w:p>
        </w:tc>
        <w:tc>
          <w:tcPr>
            <w:tcW w:w="1334" w:type="dxa"/>
            <w:tcBorders>
              <w:top w:val="nil"/>
              <w:left w:val="nil"/>
              <w:bottom w:val="nil"/>
              <w:right w:val="nil"/>
            </w:tcBorders>
            <w:shd w:val="clear" w:color="auto" w:fill="auto"/>
            <w:noWrap/>
            <w:vAlign w:val="center"/>
            <w:hideMark/>
          </w:tcPr>
          <w:p w14:paraId="1E07659F" w14:textId="77777777" w:rsidR="00AA40BB" w:rsidRPr="00AA40BB" w:rsidRDefault="00AA40BB" w:rsidP="00AA40BB">
            <w:pPr>
              <w:autoSpaceDE/>
              <w:autoSpaceDN/>
              <w:rPr>
                <w:sz w:val="22"/>
                <w:szCs w:val="22"/>
              </w:rPr>
            </w:pPr>
          </w:p>
        </w:tc>
        <w:tc>
          <w:tcPr>
            <w:tcW w:w="1461" w:type="dxa"/>
            <w:tcBorders>
              <w:top w:val="nil"/>
              <w:left w:val="nil"/>
              <w:bottom w:val="nil"/>
              <w:right w:val="single" w:sz="8" w:space="0" w:color="auto"/>
            </w:tcBorders>
            <w:shd w:val="clear" w:color="auto" w:fill="auto"/>
            <w:noWrap/>
            <w:vAlign w:val="center"/>
            <w:hideMark/>
          </w:tcPr>
          <w:p w14:paraId="1CD24EB8" w14:textId="4AF74767" w:rsidR="00AA40BB" w:rsidRPr="00AA40BB" w:rsidRDefault="00577773" w:rsidP="00AA40BB">
            <w:pPr>
              <w:autoSpaceDE/>
              <w:autoSpaceDN/>
              <w:rPr>
                <w:color w:val="000000"/>
                <w:sz w:val="22"/>
                <w:szCs w:val="22"/>
              </w:rPr>
            </w:pPr>
            <w:r w:rsidRPr="00577773">
              <w:rPr>
                <w:color w:val="000000"/>
                <w:sz w:val="22"/>
                <w:szCs w:val="22"/>
              </w:rPr>
              <w:t xml:space="preserve">$247,482 </w:t>
            </w:r>
          </w:p>
        </w:tc>
      </w:tr>
      <w:tr w:rsidR="007C479F" w:rsidRPr="006E36F3" w14:paraId="7068426A"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0B6ED4F9" w14:textId="0B212106" w:rsidR="00AA40BB" w:rsidRPr="00AA40BB" w:rsidRDefault="00AA40BB" w:rsidP="00AA40BB">
            <w:pPr>
              <w:autoSpaceDE/>
              <w:autoSpaceDN/>
              <w:rPr>
                <w:color w:val="000000"/>
                <w:sz w:val="22"/>
                <w:szCs w:val="22"/>
              </w:rPr>
            </w:pPr>
            <w:r w:rsidRPr="00AA40BB">
              <w:rPr>
                <w:color w:val="000000"/>
                <w:sz w:val="22"/>
                <w:szCs w:val="22"/>
              </w:rPr>
              <w:t>Other</w:t>
            </w:r>
          </w:p>
        </w:tc>
        <w:tc>
          <w:tcPr>
            <w:tcW w:w="1334" w:type="dxa"/>
            <w:tcBorders>
              <w:top w:val="nil"/>
              <w:left w:val="nil"/>
              <w:bottom w:val="nil"/>
              <w:right w:val="nil"/>
            </w:tcBorders>
            <w:shd w:val="clear" w:color="auto" w:fill="auto"/>
            <w:noWrap/>
            <w:vAlign w:val="center"/>
            <w:hideMark/>
          </w:tcPr>
          <w:p w14:paraId="35ECF99F" w14:textId="77777777" w:rsidR="00AA40BB" w:rsidRPr="00AA40BB" w:rsidRDefault="00AA40BB" w:rsidP="00AA40BB">
            <w:pPr>
              <w:autoSpaceDE/>
              <w:autoSpaceDN/>
              <w:rPr>
                <w:color w:val="000000"/>
                <w:sz w:val="22"/>
                <w:szCs w:val="22"/>
              </w:rPr>
            </w:pPr>
          </w:p>
        </w:tc>
        <w:tc>
          <w:tcPr>
            <w:tcW w:w="1544" w:type="dxa"/>
            <w:tcBorders>
              <w:top w:val="nil"/>
              <w:left w:val="nil"/>
              <w:bottom w:val="nil"/>
              <w:right w:val="nil"/>
            </w:tcBorders>
            <w:shd w:val="clear" w:color="auto" w:fill="auto"/>
            <w:noWrap/>
            <w:vAlign w:val="center"/>
            <w:hideMark/>
          </w:tcPr>
          <w:p w14:paraId="5F312632" w14:textId="77777777" w:rsidR="00AA40BB" w:rsidRPr="00AA40BB" w:rsidRDefault="00AA40BB" w:rsidP="00AA40BB">
            <w:pPr>
              <w:autoSpaceDE/>
              <w:autoSpaceDN/>
              <w:rPr>
                <w:sz w:val="22"/>
                <w:szCs w:val="22"/>
              </w:rPr>
            </w:pPr>
          </w:p>
        </w:tc>
        <w:tc>
          <w:tcPr>
            <w:tcW w:w="1334" w:type="dxa"/>
            <w:tcBorders>
              <w:top w:val="nil"/>
              <w:left w:val="nil"/>
              <w:bottom w:val="nil"/>
              <w:right w:val="nil"/>
            </w:tcBorders>
            <w:shd w:val="clear" w:color="auto" w:fill="auto"/>
            <w:noWrap/>
            <w:vAlign w:val="center"/>
            <w:hideMark/>
          </w:tcPr>
          <w:p w14:paraId="7B933968" w14:textId="77777777" w:rsidR="00AA40BB" w:rsidRPr="00AA40BB" w:rsidRDefault="00AA40BB" w:rsidP="00AA40BB">
            <w:pPr>
              <w:autoSpaceDE/>
              <w:autoSpaceDN/>
              <w:rPr>
                <w:sz w:val="22"/>
                <w:szCs w:val="22"/>
              </w:rPr>
            </w:pPr>
          </w:p>
        </w:tc>
        <w:tc>
          <w:tcPr>
            <w:tcW w:w="1461" w:type="dxa"/>
            <w:tcBorders>
              <w:top w:val="nil"/>
              <w:left w:val="nil"/>
              <w:bottom w:val="nil"/>
              <w:right w:val="single" w:sz="8" w:space="0" w:color="auto"/>
            </w:tcBorders>
            <w:shd w:val="clear" w:color="auto" w:fill="auto"/>
            <w:noWrap/>
            <w:vAlign w:val="center"/>
            <w:hideMark/>
          </w:tcPr>
          <w:p w14:paraId="5A0E448A" w14:textId="45D05555" w:rsidR="00AA40BB" w:rsidRPr="00AA40BB" w:rsidRDefault="00AA40BB" w:rsidP="00AA40BB">
            <w:pPr>
              <w:autoSpaceDE/>
              <w:autoSpaceDN/>
              <w:rPr>
                <w:color w:val="000000"/>
                <w:sz w:val="22"/>
                <w:szCs w:val="22"/>
              </w:rPr>
            </w:pPr>
            <w:r w:rsidRPr="00AA40BB">
              <w:rPr>
                <w:color w:val="000000"/>
                <w:sz w:val="22"/>
                <w:szCs w:val="22"/>
              </w:rPr>
              <w:t xml:space="preserve">$0 </w:t>
            </w:r>
          </w:p>
        </w:tc>
      </w:tr>
      <w:tr w:rsidR="007C479F" w:rsidRPr="006E36F3" w14:paraId="475D110C"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6AC8C601" w14:textId="49454870" w:rsidR="00AA40BB" w:rsidRPr="00AA40BB" w:rsidRDefault="00AA40BB" w:rsidP="00AA40BB">
            <w:pPr>
              <w:autoSpaceDE/>
              <w:autoSpaceDN/>
              <w:rPr>
                <w:color w:val="000000"/>
                <w:sz w:val="22"/>
                <w:szCs w:val="22"/>
              </w:rPr>
            </w:pPr>
            <w:r w:rsidRPr="00AA40BB">
              <w:rPr>
                <w:color w:val="000000"/>
                <w:sz w:val="22"/>
                <w:szCs w:val="22"/>
              </w:rPr>
              <w:t>Debt Service - Academic Infrastructure</w:t>
            </w:r>
          </w:p>
        </w:tc>
        <w:tc>
          <w:tcPr>
            <w:tcW w:w="1334" w:type="dxa"/>
            <w:tcBorders>
              <w:top w:val="nil"/>
              <w:left w:val="nil"/>
              <w:bottom w:val="nil"/>
              <w:right w:val="nil"/>
            </w:tcBorders>
            <w:shd w:val="clear" w:color="auto" w:fill="auto"/>
            <w:noWrap/>
            <w:vAlign w:val="bottom"/>
            <w:hideMark/>
          </w:tcPr>
          <w:p w14:paraId="33610AFA" w14:textId="77777777" w:rsidR="00AA40BB" w:rsidRPr="00AA40BB" w:rsidRDefault="00AA40BB" w:rsidP="00AA40BB">
            <w:pPr>
              <w:autoSpaceDE/>
              <w:autoSpaceDN/>
              <w:rPr>
                <w:color w:val="000000"/>
                <w:sz w:val="22"/>
                <w:szCs w:val="22"/>
              </w:rPr>
            </w:pPr>
          </w:p>
        </w:tc>
        <w:tc>
          <w:tcPr>
            <w:tcW w:w="1544" w:type="dxa"/>
            <w:tcBorders>
              <w:top w:val="nil"/>
              <w:left w:val="nil"/>
              <w:bottom w:val="nil"/>
              <w:right w:val="nil"/>
            </w:tcBorders>
            <w:shd w:val="clear" w:color="auto" w:fill="auto"/>
            <w:noWrap/>
            <w:vAlign w:val="bottom"/>
            <w:hideMark/>
          </w:tcPr>
          <w:p w14:paraId="2CEEE0FA" w14:textId="77777777" w:rsidR="00AA40BB" w:rsidRPr="00AA40BB" w:rsidRDefault="00AA40BB" w:rsidP="00AA40BB">
            <w:pPr>
              <w:autoSpaceDE/>
              <w:autoSpaceDN/>
              <w:rPr>
                <w:sz w:val="22"/>
                <w:szCs w:val="22"/>
              </w:rPr>
            </w:pPr>
          </w:p>
        </w:tc>
        <w:tc>
          <w:tcPr>
            <w:tcW w:w="1334" w:type="dxa"/>
            <w:tcBorders>
              <w:top w:val="nil"/>
              <w:left w:val="nil"/>
              <w:bottom w:val="nil"/>
              <w:right w:val="nil"/>
            </w:tcBorders>
            <w:shd w:val="clear" w:color="auto" w:fill="auto"/>
            <w:noWrap/>
            <w:vAlign w:val="center"/>
            <w:hideMark/>
          </w:tcPr>
          <w:p w14:paraId="6339AD96" w14:textId="42CBB434" w:rsidR="00AA40BB" w:rsidRPr="00AA40BB" w:rsidRDefault="00AA40BB" w:rsidP="00AA40BB">
            <w:pPr>
              <w:autoSpaceDE/>
              <w:autoSpaceDN/>
              <w:rPr>
                <w:color w:val="000000"/>
                <w:sz w:val="22"/>
                <w:szCs w:val="22"/>
              </w:rPr>
            </w:pPr>
            <w:r w:rsidRPr="00AA40BB">
              <w:rPr>
                <w:color w:val="000000"/>
                <w:sz w:val="22"/>
                <w:szCs w:val="22"/>
              </w:rPr>
              <w:t xml:space="preserve">$2,558,250 </w:t>
            </w:r>
          </w:p>
        </w:tc>
        <w:tc>
          <w:tcPr>
            <w:tcW w:w="1461" w:type="dxa"/>
            <w:tcBorders>
              <w:top w:val="nil"/>
              <w:left w:val="nil"/>
              <w:bottom w:val="nil"/>
              <w:right w:val="single" w:sz="8" w:space="0" w:color="auto"/>
            </w:tcBorders>
            <w:shd w:val="clear" w:color="auto" w:fill="auto"/>
            <w:noWrap/>
            <w:vAlign w:val="center"/>
            <w:hideMark/>
          </w:tcPr>
          <w:p w14:paraId="36C53A5F" w14:textId="23A3F8CF" w:rsidR="00AA40BB" w:rsidRPr="00AA40BB" w:rsidRDefault="00AA40BB" w:rsidP="00AA40BB">
            <w:pPr>
              <w:autoSpaceDE/>
              <w:autoSpaceDN/>
              <w:rPr>
                <w:color w:val="000000"/>
                <w:sz w:val="22"/>
                <w:szCs w:val="22"/>
              </w:rPr>
            </w:pPr>
            <w:r w:rsidRPr="00AA40BB">
              <w:rPr>
                <w:color w:val="000000"/>
                <w:sz w:val="22"/>
                <w:szCs w:val="22"/>
              </w:rPr>
              <w:t xml:space="preserve">$2,558,250 </w:t>
            </w:r>
          </w:p>
        </w:tc>
      </w:tr>
      <w:tr w:rsidR="007C479F" w:rsidRPr="006E36F3" w14:paraId="7D41A912"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5863DE96" w14:textId="0C81283E" w:rsidR="00AA40BB" w:rsidRPr="00AA40BB" w:rsidRDefault="00AA40BB" w:rsidP="00AA40BB">
            <w:pPr>
              <w:autoSpaceDE/>
              <w:autoSpaceDN/>
              <w:rPr>
                <w:color w:val="000000"/>
                <w:sz w:val="22"/>
                <w:szCs w:val="22"/>
              </w:rPr>
            </w:pPr>
            <w:r w:rsidRPr="00AA40BB">
              <w:rPr>
                <w:color w:val="000000"/>
                <w:sz w:val="22"/>
                <w:szCs w:val="22"/>
              </w:rPr>
              <w:t>Instructional Support</w:t>
            </w:r>
          </w:p>
        </w:tc>
        <w:tc>
          <w:tcPr>
            <w:tcW w:w="1334" w:type="dxa"/>
            <w:tcBorders>
              <w:top w:val="nil"/>
              <w:left w:val="nil"/>
              <w:bottom w:val="nil"/>
              <w:right w:val="nil"/>
            </w:tcBorders>
            <w:shd w:val="clear" w:color="auto" w:fill="auto"/>
            <w:noWrap/>
            <w:vAlign w:val="center"/>
            <w:hideMark/>
          </w:tcPr>
          <w:p w14:paraId="0A5F098C" w14:textId="77777777" w:rsidR="00AA40BB" w:rsidRPr="00AA40BB" w:rsidRDefault="00AA40BB" w:rsidP="00AA40BB">
            <w:pPr>
              <w:autoSpaceDE/>
              <w:autoSpaceDN/>
              <w:rPr>
                <w:color w:val="000000"/>
                <w:sz w:val="22"/>
                <w:szCs w:val="22"/>
              </w:rPr>
            </w:pPr>
          </w:p>
        </w:tc>
        <w:tc>
          <w:tcPr>
            <w:tcW w:w="1544" w:type="dxa"/>
            <w:tcBorders>
              <w:top w:val="nil"/>
              <w:left w:val="nil"/>
              <w:bottom w:val="nil"/>
              <w:right w:val="nil"/>
            </w:tcBorders>
            <w:shd w:val="clear" w:color="auto" w:fill="auto"/>
            <w:noWrap/>
            <w:vAlign w:val="center"/>
            <w:hideMark/>
          </w:tcPr>
          <w:p w14:paraId="7AFDE64B" w14:textId="77777777" w:rsidR="00AA40BB" w:rsidRPr="00AA40BB" w:rsidRDefault="00AA40BB" w:rsidP="00AA40BB">
            <w:pPr>
              <w:autoSpaceDE/>
              <w:autoSpaceDN/>
              <w:rPr>
                <w:sz w:val="22"/>
                <w:szCs w:val="22"/>
              </w:rPr>
            </w:pPr>
          </w:p>
        </w:tc>
        <w:tc>
          <w:tcPr>
            <w:tcW w:w="1334" w:type="dxa"/>
            <w:tcBorders>
              <w:top w:val="nil"/>
              <w:left w:val="nil"/>
              <w:bottom w:val="nil"/>
              <w:right w:val="nil"/>
            </w:tcBorders>
            <w:shd w:val="clear" w:color="auto" w:fill="auto"/>
            <w:noWrap/>
            <w:vAlign w:val="center"/>
            <w:hideMark/>
          </w:tcPr>
          <w:p w14:paraId="7978D26A" w14:textId="3AC83300" w:rsidR="00AA40BB" w:rsidRPr="00AA40BB" w:rsidRDefault="00AA40BB" w:rsidP="00AA40BB">
            <w:pPr>
              <w:autoSpaceDE/>
              <w:autoSpaceDN/>
              <w:rPr>
                <w:color w:val="000000"/>
                <w:sz w:val="22"/>
                <w:szCs w:val="22"/>
              </w:rPr>
            </w:pPr>
            <w:r w:rsidRPr="00AA40BB">
              <w:rPr>
                <w:color w:val="000000"/>
                <w:sz w:val="22"/>
                <w:szCs w:val="22"/>
              </w:rPr>
              <w:t xml:space="preserve">$3,437,043 </w:t>
            </w:r>
          </w:p>
        </w:tc>
        <w:tc>
          <w:tcPr>
            <w:tcW w:w="1461" w:type="dxa"/>
            <w:tcBorders>
              <w:top w:val="nil"/>
              <w:left w:val="nil"/>
              <w:bottom w:val="nil"/>
              <w:right w:val="single" w:sz="8" w:space="0" w:color="auto"/>
            </w:tcBorders>
            <w:shd w:val="clear" w:color="auto" w:fill="auto"/>
            <w:noWrap/>
            <w:vAlign w:val="center"/>
            <w:hideMark/>
          </w:tcPr>
          <w:p w14:paraId="2B2D206C" w14:textId="55CB8D78" w:rsidR="00AA40BB" w:rsidRPr="00AA40BB" w:rsidRDefault="00AA40BB" w:rsidP="00AA40BB">
            <w:pPr>
              <w:autoSpaceDE/>
              <w:autoSpaceDN/>
              <w:rPr>
                <w:color w:val="000000"/>
                <w:sz w:val="22"/>
                <w:szCs w:val="22"/>
              </w:rPr>
            </w:pPr>
            <w:r w:rsidRPr="00AA40BB">
              <w:rPr>
                <w:color w:val="000000"/>
                <w:sz w:val="22"/>
                <w:szCs w:val="22"/>
              </w:rPr>
              <w:t xml:space="preserve">$3,437,043 </w:t>
            </w:r>
          </w:p>
        </w:tc>
      </w:tr>
      <w:tr w:rsidR="007C479F" w:rsidRPr="006E36F3" w14:paraId="48BCA9D7" w14:textId="77777777" w:rsidTr="009F3C90">
        <w:trPr>
          <w:trHeight w:val="267"/>
        </w:trPr>
        <w:tc>
          <w:tcPr>
            <w:tcW w:w="3979" w:type="dxa"/>
            <w:tcBorders>
              <w:top w:val="nil"/>
              <w:left w:val="single" w:sz="8" w:space="0" w:color="auto"/>
              <w:bottom w:val="nil"/>
              <w:right w:val="nil"/>
            </w:tcBorders>
            <w:shd w:val="clear" w:color="auto" w:fill="auto"/>
            <w:noWrap/>
            <w:vAlign w:val="center"/>
            <w:hideMark/>
          </w:tcPr>
          <w:p w14:paraId="5B000F93" w14:textId="63829FD5" w:rsidR="00AA40BB" w:rsidRPr="00AA40BB" w:rsidRDefault="00AA40BB" w:rsidP="00AA40BB">
            <w:pPr>
              <w:autoSpaceDE/>
              <w:autoSpaceDN/>
              <w:rPr>
                <w:color w:val="000000"/>
                <w:sz w:val="22"/>
                <w:szCs w:val="22"/>
              </w:rPr>
            </w:pPr>
            <w:r w:rsidRPr="00AA40BB">
              <w:rPr>
                <w:color w:val="000000"/>
                <w:sz w:val="22"/>
                <w:szCs w:val="22"/>
              </w:rPr>
              <w:t>Student Services Support</w:t>
            </w:r>
          </w:p>
        </w:tc>
        <w:tc>
          <w:tcPr>
            <w:tcW w:w="1334" w:type="dxa"/>
            <w:tcBorders>
              <w:top w:val="nil"/>
              <w:left w:val="nil"/>
              <w:bottom w:val="nil"/>
              <w:right w:val="nil"/>
            </w:tcBorders>
            <w:shd w:val="clear" w:color="auto" w:fill="auto"/>
            <w:noWrap/>
            <w:vAlign w:val="bottom"/>
            <w:hideMark/>
          </w:tcPr>
          <w:p w14:paraId="2C6253F1" w14:textId="77777777" w:rsidR="00AA40BB" w:rsidRPr="00AA40BB" w:rsidRDefault="00AA40BB" w:rsidP="00AA40BB">
            <w:pPr>
              <w:autoSpaceDE/>
              <w:autoSpaceDN/>
              <w:rPr>
                <w:color w:val="000000"/>
                <w:sz w:val="22"/>
                <w:szCs w:val="22"/>
              </w:rPr>
            </w:pPr>
          </w:p>
        </w:tc>
        <w:tc>
          <w:tcPr>
            <w:tcW w:w="1544" w:type="dxa"/>
            <w:tcBorders>
              <w:top w:val="nil"/>
              <w:left w:val="nil"/>
              <w:bottom w:val="nil"/>
              <w:right w:val="nil"/>
            </w:tcBorders>
            <w:shd w:val="clear" w:color="auto" w:fill="auto"/>
            <w:noWrap/>
            <w:vAlign w:val="bottom"/>
            <w:hideMark/>
          </w:tcPr>
          <w:p w14:paraId="533B20B6" w14:textId="77777777" w:rsidR="00AA40BB" w:rsidRPr="00AA40BB" w:rsidRDefault="00AA40BB" w:rsidP="00AA40BB">
            <w:pPr>
              <w:autoSpaceDE/>
              <w:autoSpaceDN/>
              <w:rPr>
                <w:sz w:val="22"/>
                <w:szCs w:val="22"/>
              </w:rPr>
            </w:pPr>
          </w:p>
        </w:tc>
        <w:tc>
          <w:tcPr>
            <w:tcW w:w="1334" w:type="dxa"/>
            <w:tcBorders>
              <w:top w:val="nil"/>
              <w:left w:val="nil"/>
              <w:bottom w:val="nil"/>
              <w:right w:val="nil"/>
            </w:tcBorders>
            <w:shd w:val="clear" w:color="auto" w:fill="auto"/>
            <w:noWrap/>
            <w:vAlign w:val="center"/>
            <w:hideMark/>
          </w:tcPr>
          <w:p w14:paraId="1E62CFFE" w14:textId="571A5DDE" w:rsidR="00AA40BB" w:rsidRPr="00AA40BB" w:rsidRDefault="00AA40BB" w:rsidP="00AA40BB">
            <w:pPr>
              <w:autoSpaceDE/>
              <w:autoSpaceDN/>
              <w:rPr>
                <w:color w:val="000000"/>
                <w:sz w:val="22"/>
                <w:szCs w:val="22"/>
              </w:rPr>
            </w:pPr>
            <w:r w:rsidRPr="00AA40BB">
              <w:rPr>
                <w:color w:val="000000"/>
                <w:sz w:val="22"/>
                <w:szCs w:val="22"/>
              </w:rPr>
              <w:t xml:space="preserve">$268,120 </w:t>
            </w:r>
          </w:p>
        </w:tc>
        <w:tc>
          <w:tcPr>
            <w:tcW w:w="1461" w:type="dxa"/>
            <w:tcBorders>
              <w:top w:val="nil"/>
              <w:left w:val="nil"/>
              <w:bottom w:val="nil"/>
              <w:right w:val="single" w:sz="8" w:space="0" w:color="auto"/>
            </w:tcBorders>
            <w:shd w:val="clear" w:color="auto" w:fill="auto"/>
            <w:noWrap/>
            <w:vAlign w:val="center"/>
            <w:hideMark/>
          </w:tcPr>
          <w:p w14:paraId="4FD21000" w14:textId="14C10945" w:rsidR="00AA40BB" w:rsidRPr="00AA40BB" w:rsidRDefault="00AA40BB" w:rsidP="00AA40BB">
            <w:pPr>
              <w:autoSpaceDE/>
              <w:autoSpaceDN/>
              <w:rPr>
                <w:color w:val="000000"/>
                <w:sz w:val="22"/>
                <w:szCs w:val="22"/>
              </w:rPr>
            </w:pPr>
            <w:r w:rsidRPr="00AA40BB">
              <w:rPr>
                <w:color w:val="000000"/>
                <w:sz w:val="22"/>
                <w:szCs w:val="22"/>
              </w:rPr>
              <w:t xml:space="preserve">$268,120 </w:t>
            </w:r>
          </w:p>
        </w:tc>
      </w:tr>
      <w:tr w:rsidR="007C479F" w:rsidRPr="006E36F3" w14:paraId="20F14E3E" w14:textId="77777777" w:rsidTr="009F3C90">
        <w:trPr>
          <w:trHeight w:val="279"/>
        </w:trPr>
        <w:tc>
          <w:tcPr>
            <w:tcW w:w="3979" w:type="dxa"/>
            <w:tcBorders>
              <w:top w:val="nil"/>
              <w:left w:val="single" w:sz="8" w:space="0" w:color="auto"/>
              <w:bottom w:val="single" w:sz="8" w:space="0" w:color="auto"/>
              <w:right w:val="nil"/>
            </w:tcBorders>
            <w:shd w:val="clear" w:color="auto" w:fill="auto"/>
            <w:noWrap/>
            <w:vAlign w:val="bottom"/>
            <w:hideMark/>
          </w:tcPr>
          <w:p w14:paraId="08CC6EC8" w14:textId="77777777" w:rsidR="00AA40BB" w:rsidRPr="00AA40BB" w:rsidRDefault="00AA40BB" w:rsidP="00AA40BB">
            <w:pPr>
              <w:autoSpaceDE/>
              <w:autoSpaceDN/>
              <w:jc w:val="center"/>
              <w:rPr>
                <w:rFonts w:ascii="Calibri" w:hAnsi="Calibri" w:cs="Calibri"/>
                <w:color w:val="000000"/>
                <w:sz w:val="22"/>
                <w:szCs w:val="22"/>
              </w:rPr>
            </w:pPr>
          </w:p>
        </w:tc>
        <w:tc>
          <w:tcPr>
            <w:tcW w:w="1334" w:type="dxa"/>
            <w:tcBorders>
              <w:top w:val="nil"/>
              <w:left w:val="nil"/>
              <w:bottom w:val="single" w:sz="8" w:space="0" w:color="auto"/>
              <w:right w:val="nil"/>
            </w:tcBorders>
            <w:shd w:val="clear" w:color="auto" w:fill="auto"/>
            <w:noWrap/>
            <w:vAlign w:val="center"/>
            <w:hideMark/>
          </w:tcPr>
          <w:p w14:paraId="25C2A1AF" w14:textId="77777777" w:rsidR="00AA40BB" w:rsidRPr="00AA40BB" w:rsidRDefault="00AA40BB" w:rsidP="00AA40BB">
            <w:pPr>
              <w:autoSpaceDE/>
              <w:autoSpaceDN/>
              <w:jc w:val="center"/>
              <w:rPr>
                <w:i/>
                <w:color w:val="000000"/>
                <w:sz w:val="22"/>
                <w:szCs w:val="22"/>
              </w:rPr>
            </w:pPr>
          </w:p>
        </w:tc>
        <w:tc>
          <w:tcPr>
            <w:tcW w:w="1544" w:type="dxa"/>
            <w:tcBorders>
              <w:top w:val="nil"/>
              <w:left w:val="nil"/>
              <w:bottom w:val="single" w:sz="8" w:space="0" w:color="auto"/>
              <w:right w:val="nil"/>
            </w:tcBorders>
            <w:shd w:val="clear" w:color="auto" w:fill="auto"/>
            <w:noWrap/>
            <w:vAlign w:val="center"/>
            <w:hideMark/>
          </w:tcPr>
          <w:p w14:paraId="36C184CD" w14:textId="77777777" w:rsidR="00AA40BB" w:rsidRPr="00AA40BB" w:rsidRDefault="00AA40BB" w:rsidP="00AA40BB">
            <w:pPr>
              <w:autoSpaceDE/>
              <w:autoSpaceDN/>
              <w:jc w:val="center"/>
              <w:rPr>
                <w:color w:val="000000"/>
                <w:sz w:val="22"/>
                <w:szCs w:val="22"/>
              </w:rPr>
            </w:pPr>
          </w:p>
        </w:tc>
        <w:tc>
          <w:tcPr>
            <w:tcW w:w="1334" w:type="dxa"/>
            <w:tcBorders>
              <w:top w:val="nil"/>
              <w:left w:val="nil"/>
              <w:bottom w:val="single" w:sz="8" w:space="0" w:color="auto"/>
              <w:right w:val="nil"/>
            </w:tcBorders>
            <w:shd w:val="clear" w:color="auto" w:fill="auto"/>
            <w:noWrap/>
            <w:vAlign w:val="center"/>
            <w:hideMark/>
          </w:tcPr>
          <w:p w14:paraId="3910783A" w14:textId="77777777" w:rsidR="00AA40BB" w:rsidRPr="00AA40BB" w:rsidRDefault="00AA40BB" w:rsidP="00AA40BB">
            <w:pPr>
              <w:autoSpaceDE/>
              <w:autoSpaceDN/>
              <w:jc w:val="center"/>
              <w:rPr>
                <w:color w:val="000000"/>
                <w:sz w:val="22"/>
                <w:szCs w:val="22"/>
              </w:rPr>
            </w:pPr>
          </w:p>
        </w:tc>
        <w:tc>
          <w:tcPr>
            <w:tcW w:w="1461" w:type="dxa"/>
            <w:tcBorders>
              <w:top w:val="nil"/>
              <w:left w:val="nil"/>
              <w:bottom w:val="single" w:sz="8" w:space="0" w:color="auto"/>
              <w:right w:val="single" w:sz="8" w:space="0" w:color="auto"/>
            </w:tcBorders>
            <w:shd w:val="clear" w:color="auto" w:fill="auto"/>
            <w:noWrap/>
            <w:vAlign w:val="center"/>
            <w:hideMark/>
          </w:tcPr>
          <w:p w14:paraId="47E1150C" w14:textId="64C6D271" w:rsidR="00AA40BB" w:rsidRPr="00AA40BB" w:rsidRDefault="00AA40BB" w:rsidP="00AA40BB">
            <w:pPr>
              <w:autoSpaceDE/>
              <w:autoSpaceDN/>
              <w:jc w:val="center"/>
              <w:rPr>
                <w:color w:val="000000"/>
                <w:sz w:val="22"/>
                <w:szCs w:val="22"/>
              </w:rPr>
            </w:pPr>
            <w:r w:rsidRPr="00AA40BB">
              <w:rPr>
                <w:color w:val="000000"/>
                <w:sz w:val="22"/>
                <w:szCs w:val="22"/>
              </w:rPr>
              <w:t xml:space="preserve">$0 </w:t>
            </w:r>
          </w:p>
        </w:tc>
      </w:tr>
      <w:tr w:rsidR="007C479F" w:rsidRPr="006E36F3" w14:paraId="1CE6CE87" w14:textId="77777777" w:rsidTr="009F3C90">
        <w:trPr>
          <w:trHeight w:val="290"/>
        </w:trPr>
        <w:tc>
          <w:tcPr>
            <w:tcW w:w="3979" w:type="dxa"/>
            <w:tcBorders>
              <w:top w:val="nil"/>
              <w:left w:val="single" w:sz="8" w:space="0" w:color="auto"/>
              <w:bottom w:val="single" w:sz="8" w:space="0" w:color="auto"/>
              <w:right w:val="nil"/>
            </w:tcBorders>
            <w:shd w:val="clear" w:color="auto" w:fill="auto"/>
            <w:noWrap/>
            <w:vAlign w:val="center"/>
            <w:hideMark/>
          </w:tcPr>
          <w:p w14:paraId="6453750A" w14:textId="7A25ABDB" w:rsidR="00AA40BB" w:rsidRPr="00AA40BB" w:rsidRDefault="00AA40BB" w:rsidP="00AA40BB">
            <w:pPr>
              <w:autoSpaceDE/>
              <w:autoSpaceDN/>
              <w:jc w:val="center"/>
              <w:rPr>
                <w:b/>
                <w:color w:val="000000"/>
                <w:sz w:val="22"/>
                <w:szCs w:val="22"/>
              </w:rPr>
            </w:pPr>
            <w:r w:rsidRPr="00AA40BB">
              <w:rPr>
                <w:b/>
                <w:bCs/>
                <w:color w:val="000000"/>
                <w:sz w:val="22"/>
                <w:szCs w:val="22"/>
              </w:rPr>
              <w:t>Total</w:t>
            </w:r>
          </w:p>
        </w:tc>
        <w:tc>
          <w:tcPr>
            <w:tcW w:w="1334" w:type="dxa"/>
            <w:tcBorders>
              <w:top w:val="nil"/>
              <w:left w:val="nil"/>
              <w:bottom w:val="single" w:sz="8" w:space="0" w:color="auto"/>
              <w:right w:val="nil"/>
            </w:tcBorders>
            <w:shd w:val="clear" w:color="auto" w:fill="auto"/>
            <w:noWrap/>
            <w:vAlign w:val="center"/>
            <w:hideMark/>
          </w:tcPr>
          <w:p w14:paraId="70BDFCA3" w14:textId="12D843E7" w:rsidR="00AA40BB" w:rsidRPr="00AA40BB" w:rsidRDefault="00577773" w:rsidP="00AA40BB">
            <w:pPr>
              <w:autoSpaceDE/>
              <w:autoSpaceDN/>
              <w:jc w:val="center"/>
              <w:rPr>
                <w:b/>
                <w:i/>
                <w:color w:val="000000"/>
                <w:sz w:val="22"/>
                <w:szCs w:val="22"/>
              </w:rPr>
            </w:pPr>
            <w:r w:rsidRPr="00577773">
              <w:rPr>
                <w:b/>
                <w:bCs/>
                <w:i/>
                <w:iCs/>
                <w:color w:val="000000"/>
                <w:sz w:val="22"/>
                <w:szCs w:val="22"/>
              </w:rPr>
              <w:t xml:space="preserve">$6,946,943 </w:t>
            </w:r>
          </w:p>
        </w:tc>
        <w:tc>
          <w:tcPr>
            <w:tcW w:w="1544" w:type="dxa"/>
            <w:tcBorders>
              <w:top w:val="nil"/>
              <w:left w:val="nil"/>
              <w:bottom w:val="single" w:sz="8" w:space="0" w:color="auto"/>
              <w:right w:val="nil"/>
            </w:tcBorders>
            <w:shd w:val="clear" w:color="auto" w:fill="auto"/>
            <w:noWrap/>
            <w:vAlign w:val="center"/>
            <w:hideMark/>
          </w:tcPr>
          <w:p w14:paraId="4391EAA8" w14:textId="730922B3" w:rsidR="00AA40BB" w:rsidRPr="00AA40BB" w:rsidRDefault="00AA40BB" w:rsidP="00AA40BB">
            <w:pPr>
              <w:autoSpaceDE/>
              <w:autoSpaceDN/>
              <w:jc w:val="center"/>
              <w:rPr>
                <w:b/>
                <w:i/>
                <w:color w:val="000000"/>
                <w:sz w:val="22"/>
                <w:szCs w:val="22"/>
              </w:rPr>
            </w:pPr>
            <w:r w:rsidRPr="00AA40BB">
              <w:rPr>
                <w:b/>
                <w:bCs/>
                <w:i/>
                <w:iCs/>
                <w:color w:val="000000"/>
                <w:sz w:val="22"/>
                <w:szCs w:val="22"/>
              </w:rPr>
              <w:t xml:space="preserve">$0 </w:t>
            </w:r>
          </w:p>
        </w:tc>
        <w:tc>
          <w:tcPr>
            <w:tcW w:w="1334" w:type="dxa"/>
            <w:tcBorders>
              <w:top w:val="nil"/>
              <w:left w:val="nil"/>
              <w:bottom w:val="single" w:sz="8" w:space="0" w:color="auto"/>
              <w:right w:val="nil"/>
            </w:tcBorders>
            <w:shd w:val="clear" w:color="auto" w:fill="auto"/>
            <w:noWrap/>
            <w:vAlign w:val="center"/>
            <w:hideMark/>
          </w:tcPr>
          <w:p w14:paraId="4FE4092B" w14:textId="4BD813A3" w:rsidR="00AA40BB" w:rsidRPr="00AA40BB" w:rsidRDefault="00AA40BB" w:rsidP="00AA40BB">
            <w:pPr>
              <w:autoSpaceDE/>
              <w:autoSpaceDN/>
              <w:jc w:val="center"/>
              <w:rPr>
                <w:b/>
                <w:color w:val="000000"/>
                <w:sz w:val="22"/>
                <w:szCs w:val="22"/>
              </w:rPr>
            </w:pPr>
            <w:r w:rsidRPr="00AA40BB">
              <w:rPr>
                <w:b/>
                <w:bCs/>
                <w:color w:val="000000"/>
                <w:sz w:val="22"/>
                <w:szCs w:val="22"/>
              </w:rPr>
              <w:t xml:space="preserve">$6,263,413 </w:t>
            </w:r>
          </w:p>
        </w:tc>
        <w:tc>
          <w:tcPr>
            <w:tcW w:w="1461" w:type="dxa"/>
            <w:tcBorders>
              <w:top w:val="nil"/>
              <w:left w:val="nil"/>
              <w:bottom w:val="single" w:sz="8" w:space="0" w:color="auto"/>
              <w:right w:val="single" w:sz="8" w:space="0" w:color="auto"/>
            </w:tcBorders>
            <w:shd w:val="clear" w:color="auto" w:fill="auto"/>
            <w:noWrap/>
            <w:vAlign w:val="center"/>
            <w:hideMark/>
          </w:tcPr>
          <w:p w14:paraId="7A40A42A" w14:textId="40923818" w:rsidR="00AA40BB" w:rsidRPr="00AA40BB" w:rsidRDefault="00AA40BB" w:rsidP="00AA40BB">
            <w:pPr>
              <w:autoSpaceDE/>
              <w:autoSpaceDN/>
              <w:jc w:val="center"/>
              <w:rPr>
                <w:b/>
                <w:color w:val="000000"/>
                <w:sz w:val="22"/>
                <w:szCs w:val="22"/>
              </w:rPr>
            </w:pPr>
            <w:r w:rsidRPr="00AA40BB">
              <w:rPr>
                <w:b/>
                <w:bCs/>
                <w:color w:val="000000"/>
                <w:sz w:val="22"/>
                <w:szCs w:val="22"/>
              </w:rPr>
              <w:t>$13,</w:t>
            </w:r>
            <w:r w:rsidR="00577773" w:rsidRPr="00577773">
              <w:rPr>
                <w:b/>
                <w:bCs/>
                <w:color w:val="000000"/>
                <w:sz w:val="22"/>
                <w:szCs w:val="22"/>
              </w:rPr>
              <w:t>210,356</w:t>
            </w:r>
            <w:r w:rsidRPr="00AA40BB">
              <w:rPr>
                <w:b/>
                <w:bCs/>
                <w:color w:val="000000"/>
                <w:sz w:val="22"/>
                <w:szCs w:val="22"/>
              </w:rPr>
              <w:t xml:space="preserve"> </w:t>
            </w:r>
          </w:p>
        </w:tc>
      </w:tr>
    </w:tbl>
    <w:p w14:paraId="736A42BB" w14:textId="77777777" w:rsidR="007956A5" w:rsidRDefault="007956A5" w:rsidP="007956A5">
      <w:pPr>
        <w:autoSpaceDE/>
        <w:autoSpaceDN/>
        <w:rPr>
          <w:b/>
          <w:bCs/>
          <w:sz w:val="24"/>
          <w:szCs w:val="24"/>
        </w:rPr>
      </w:pPr>
    </w:p>
    <w:p w14:paraId="4805D42F" w14:textId="77777777" w:rsidR="00DD1957" w:rsidRDefault="00DD1957" w:rsidP="00831E99">
      <w:pPr>
        <w:autoSpaceDE/>
        <w:autoSpaceDN/>
        <w:rPr>
          <w:b/>
          <w:bCs/>
          <w:sz w:val="24"/>
          <w:szCs w:val="24"/>
        </w:rPr>
      </w:pPr>
    </w:p>
    <w:p w14:paraId="1DC3F2B4" w14:textId="4C6DBE38" w:rsidR="00831E99" w:rsidRPr="00424F24" w:rsidRDefault="00831E99" w:rsidP="00831E99">
      <w:pPr>
        <w:autoSpaceDE/>
        <w:autoSpaceDN/>
        <w:rPr>
          <w:b/>
          <w:bCs/>
          <w:sz w:val="24"/>
          <w:szCs w:val="24"/>
        </w:rPr>
      </w:pPr>
      <w:r w:rsidRPr="00424F24">
        <w:rPr>
          <w:b/>
          <w:bCs/>
          <w:sz w:val="24"/>
          <w:szCs w:val="24"/>
        </w:rPr>
        <w:t>Priority 2 - National Competitiveness</w:t>
      </w:r>
    </w:p>
    <w:p w14:paraId="71901B65" w14:textId="77777777" w:rsidR="00DD1957" w:rsidRDefault="00DD1957" w:rsidP="00831E99">
      <w:pPr>
        <w:pStyle w:val="Heading2"/>
        <w:numPr>
          <w:ilvl w:val="12"/>
          <w:numId w:val="0"/>
        </w:numPr>
        <w:rPr>
          <w:b/>
          <w:i w:val="0"/>
          <w:u w:val="none"/>
        </w:rPr>
      </w:pPr>
      <w:bookmarkStart w:id="0" w:name="_Hlk161646129"/>
    </w:p>
    <w:p w14:paraId="7263572A" w14:textId="29565F3B" w:rsidR="00831E99" w:rsidRPr="00424F24" w:rsidRDefault="00831E99" w:rsidP="00831E99">
      <w:pPr>
        <w:pStyle w:val="Heading2"/>
        <w:numPr>
          <w:ilvl w:val="12"/>
          <w:numId w:val="0"/>
        </w:numPr>
        <w:rPr>
          <w:b/>
          <w:i w:val="0"/>
          <w:u w:val="none"/>
        </w:rPr>
      </w:pPr>
      <w:r w:rsidRPr="00424F24">
        <w:rPr>
          <w:b/>
          <w:i w:val="0"/>
          <w:u w:val="none"/>
        </w:rPr>
        <w:t>Context</w:t>
      </w:r>
    </w:p>
    <w:bookmarkEnd w:id="0"/>
    <w:p w14:paraId="468870E1" w14:textId="77777777" w:rsidR="00CA121A" w:rsidRPr="00CA121A" w:rsidRDefault="00CA121A" w:rsidP="00CA121A"/>
    <w:p w14:paraId="626228C2" w14:textId="45AAFEF6" w:rsidR="00765A2B" w:rsidRDefault="00765A2B" w:rsidP="00765A2B">
      <w:pPr>
        <w:jc w:val="both"/>
        <w:rPr>
          <w:sz w:val="22"/>
          <w:szCs w:val="22"/>
        </w:rPr>
      </w:pPr>
      <w:r w:rsidRPr="003468D0">
        <w:rPr>
          <w:sz w:val="22"/>
          <w:szCs w:val="22"/>
        </w:rPr>
        <w:t>A highly qualified faculty is vital for UHD to achieve its goals of improving student success rates and equipping graduates with 21</w:t>
      </w:r>
      <w:r w:rsidRPr="003468D0">
        <w:rPr>
          <w:sz w:val="22"/>
          <w:szCs w:val="22"/>
          <w:vertAlign w:val="superscript"/>
        </w:rPr>
        <w:t>st</w:t>
      </w:r>
      <w:r w:rsidRPr="003468D0">
        <w:rPr>
          <w:sz w:val="22"/>
          <w:szCs w:val="22"/>
        </w:rPr>
        <w:t xml:space="preserve"> </w:t>
      </w:r>
      <w:r>
        <w:rPr>
          <w:sz w:val="22"/>
          <w:szCs w:val="22"/>
        </w:rPr>
        <w:t>c</w:t>
      </w:r>
      <w:r w:rsidRPr="003468D0">
        <w:rPr>
          <w:sz w:val="22"/>
          <w:szCs w:val="22"/>
        </w:rPr>
        <w:t>entury skills. Faculty are the backbone of the UHD community “</w:t>
      </w:r>
      <w:r w:rsidRPr="003468D0">
        <w:rPr>
          <w:i/>
          <w:sz w:val="22"/>
          <w:szCs w:val="22"/>
        </w:rPr>
        <w:t>dedicated to integrating teaching, service, and scholarly research to develop students’ talents and prepare them for success in a dynamic global society</w:t>
      </w:r>
      <w:r w:rsidRPr="003468D0">
        <w:rPr>
          <w:sz w:val="22"/>
          <w:szCs w:val="22"/>
        </w:rPr>
        <w:t>.”</w:t>
      </w:r>
      <w:r>
        <w:rPr>
          <w:sz w:val="22"/>
          <w:szCs w:val="22"/>
        </w:rPr>
        <w:t xml:space="preserve">  </w:t>
      </w:r>
      <w:r w:rsidRPr="0067533F">
        <w:rPr>
          <w:sz w:val="22"/>
          <w:szCs w:val="22"/>
        </w:rPr>
        <w:t>A significant portion of</w:t>
      </w:r>
      <w:r w:rsidR="00CF3639">
        <w:rPr>
          <w:sz w:val="22"/>
          <w:szCs w:val="22"/>
        </w:rPr>
        <w:t xml:space="preserve"> </w:t>
      </w:r>
      <w:r w:rsidRPr="0067533F">
        <w:rPr>
          <w:sz w:val="22"/>
          <w:szCs w:val="22"/>
        </w:rPr>
        <w:t xml:space="preserve">operating funds </w:t>
      </w:r>
      <w:r w:rsidR="008C01B4">
        <w:rPr>
          <w:sz w:val="22"/>
          <w:szCs w:val="22"/>
        </w:rPr>
        <w:t xml:space="preserve">allocated </w:t>
      </w:r>
      <w:r w:rsidR="00AF5A23">
        <w:rPr>
          <w:sz w:val="22"/>
          <w:szCs w:val="22"/>
        </w:rPr>
        <w:t xml:space="preserve">for FY2025 </w:t>
      </w:r>
      <w:r w:rsidRPr="0067533F">
        <w:rPr>
          <w:sz w:val="22"/>
          <w:szCs w:val="22"/>
        </w:rPr>
        <w:t xml:space="preserve">will </w:t>
      </w:r>
      <w:r w:rsidR="00AF5A23">
        <w:rPr>
          <w:sz w:val="22"/>
          <w:szCs w:val="22"/>
        </w:rPr>
        <w:t xml:space="preserve">support </w:t>
      </w:r>
      <w:r>
        <w:rPr>
          <w:sz w:val="22"/>
          <w:szCs w:val="22"/>
        </w:rPr>
        <w:t>merit-based salary increases for faculty</w:t>
      </w:r>
      <w:r w:rsidR="0099373B">
        <w:rPr>
          <w:sz w:val="22"/>
          <w:szCs w:val="22"/>
        </w:rPr>
        <w:t xml:space="preserve"> and staff</w:t>
      </w:r>
      <w:r>
        <w:rPr>
          <w:sz w:val="22"/>
          <w:szCs w:val="22"/>
        </w:rPr>
        <w:t>.</w:t>
      </w:r>
    </w:p>
    <w:p w14:paraId="05A45FA7" w14:textId="77777777" w:rsidR="00667D34" w:rsidRPr="00424F24" w:rsidRDefault="00667D34" w:rsidP="00E27C65">
      <w:pPr>
        <w:jc w:val="both"/>
        <w:rPr>
          <w:sz w:val="24"/>
          <w:szCs w:val="24"/>
        </w:rPr>
      </w:pPr>
    </w:p>
    <w:p w14:paraId="5170216A" w14:textId="77777777" w:rsidR="00667D34" w:rsidRPr="00424F24" w:rsidRDefault="00667D34" w:rsidP="00E27C65">
      <w:pPr>
        <w:jc w:val="both"/>
        <w:rPr>
          <w:sz w:val="24"/>
          <w:szCs w:val="24"/>
        </w:rPr>
      </w:pPr>
    </w:p>
    <w:p w14:paraId="1AAA3009" w14:textId="4E9F77FD" w:rsidR="00831E99" w:rsidRPr="00424F24" w:rsidRDefault="00831E99" w:rsidP="00831E99">
      <w:pPr>
        <w:pStyle w:val="BodyText2"/>
        <w:rPr>
          <w:b/>
          <w:iCs/>
        </w:rPr>
      </w:pPr>
      <w:r w:rsidRPr="00424F24">
        <w:rPr>
          <w:b/>
          <w:iCs/>
        </w:rPr>
        <w:t>FY 202</w:t>
      </w:r>
      <w:r w:rsidR="00DD1957">
        <w:rPr>
          <w:b/>
          <w:iCs/>
        </w:rPr>
        <w:t>5</w:t>
      </w:r>
      <w:r w:rsidRPr="00424F24">
        <w:rPr>
          <w:b/>
          <w:iCs/>
        </w:rPr>
        <w:t xml:space="preserve"> Budget Initiatives</w:t>
      </w:r>
    </w:p>
    <w:p w14:paraId="0E017960" w14:textId="77777777" w:rsidR="00831E99" w:rsidRPr="00424F24" w:rsidRDefault="00831E99" w:rsidP="00831E99">
      <w:pPr>
        <w:numPr>
          <w:ilvl w:val="12"/>
          <w:numId w:val="0"/>
        </w:numPr>
        <w:jc w:val="both"/>
        <w:rPr>
          <w:i/>
          <w:sz w:val="24"/>
          <w:szCs w:val="24"/>
        </w:rPr>
      </w:pPr>
    </w:p>
    <w:p w14:paraId="02DFB4C9" w14:textId="573F8F40" w:rsidR="002243A8" w:rsidRPr="00C24749" w:rsidRDefault="002243A8" w:rsidP="002243A8">
      <w:pPr>
        <w:pStyle w:val="BodyText2"/>
        <w:numPr>
          <w:ilvl w:val="0"/>
          <w:numId w:val="5"/>
        </w:numPr>
        <w:tabs>
          <w:tab w:val="clear" w:pos="540"/>
          <w:tab w:val="clear" w:pos="720"/>
        </w:tabs>
        <w:ind w:left="360" w:right="360"/>
        <w:rPr>
          <w:i/>
          <w:sz w:val="22"/>
          <w:szCs w:val="22"/>
        </w:rPr>
      </w:pPr>
      <w:r w:rsidRPr="00C24749">
        <w:rPr>
          <w:i/>
          <w:sz w:val="22"/>
          <w:szCs w:val="22"/>
        </w:rPr>
        <w:t xml:space="preserve">Faculty Recruitment, Retention, and Expansion </w:t>
      </w:r>
      <w:r w:rsidRPr="00C24749">
        <w:rPr>
          <w:b/>
          <w:i/>
          <w:sz w:val="22"/>
          <w:szCs w:val="22"/>
        </w:rPr>
        <w:t>(</w:t>
      </w:r>
      <w:r w:rsidR="00020BFB" w:rsidRPr="00C24749">
        <w:rPr>
          <w:b/>
          <w:i/>
          <w:sz w:val="22"/>
          <w:szCs w:val="22"/>
        </w:rPr>
        <w:t>-</w:t>
      </w:r>
      <w:r w:rsidR="00D97FD4" w:rsidRPr="00C24749">
        <w:rPr>
          <w:b/>
          <w:i/>
          <w:sz w:val="22"/>
          <w:szCs w:val="22"/>
        </w:rPr>
        <w:t>$</w:t>
      </w:r>
      <w:r w:rsidR="0016049B" w:rsidRPr="00C24749">
        <w:rPr>
          <w:b/>
          <w:i/>
          <w:sz w:val="22"/>
          <w:szCs w:val="22"/>
        </w:rPr>
        <w:t>183,264</w:t>
      </w:r>
      <w:r w:rsidRPr="00C24749">
        <w:rPr>
          <w:b/>
          <w:i/>
          <w:sz w:val="22"/>
          <w:szCs w:val="22"/>
        </w:rPr>
        <w:t xml:space="preserve"> Operating Funds)</w:t>
      </w:r>
      <w:r w:rsidRPr="00C24749">
        <w:rPr>
          <w:i/>
          <w:sz w:val="22"/>
          <w:szCs w:val="22"/>
        </w:rPr>
        <w:t xml:space="preserve"> </w:t>
      </w:r>
      <w:r w:rsidRPr="00C24749">
        <w:rPr>
          <w:b/>
          <w:i/>
          <w:sz w:val="22"/>
          <w:szCs w:val="22"/>
        </w:rPr>
        <w:t>App A-C8</w:t>
      </w:r>
    </w:p>
    <w:p w14:paraId="5B2742EF" w14:textId="1E6D9235" w:rsidR="002243A8" w:rsidRPr="00C24749" w:rsidRDefault="002243A8" w:rsidP="002243A8">
      <w:pPr>
        <w:ind w:left="360"/>
        <w:jc w:val="both"/>
        <w:rPr>
          <w:sz w:val="22"/>
        </w:rPr>
      </w:pPr>
      <w:r w:rsidRPr="00C24749">
        <w:rPr>
          <w:sz w:val="22"/>
          <w:szCs w:val="22"/>
        </w:rPr>
        <w:t xml:space="preserve">UHD’s continued efforts in providing competitive salaries to attract, retain and motivate qualified employees will enable the University to maintain a competitive position among peers whom we compete with for labor. UHD </w:t>
      </w:r>
      <w:r w:rsidR="007F3435" w:rsidRPr="00C24749">
        <w:rPr>
          <w:sz w:val="22"/>
          <w:szCs w:val="22"/>
        </w:rPr>
        <w:t>has budgeted a</w:t>
      </w:r>
      <w:r w:rsidRPr="00C24749">
        <w:rPr>
          <w:sz w:val="22"/>
          <w:szCs w:val="22"/>
        </w:rPr>
        <w:t xml:space="preserve"> </w:t>
      </w:r>
      <w:r w:rsidR="007F3435" w:rsidRPr="00C24749">
        <w:rPr>
          <w:sz w:val="22"/>
          <w:szCs w:val="22"/>
        </w:rPr>
        <w:t xml:space="preserve">1.5 percent pool for </w:t>
      </w:r>
      <w:r w:rsidR="00434AA1" w:rsidRPr="00C24749">
        <w:rPr>
          <w:sz w:val="22"/>
          <w:szCs w:val="22"/>
        </w:rPr>
        <w:t xml:space="preserve">faculty </w:t>
      </w:r>
      <w:r w:rsidR="005F6AC9" w:rsidRPr="00C24749">
        <w:rPr>
          <w:sz w:val="22"/>
          <w:szCs w:val="22"/>
        </w:rPr>
        <w:t xml:space="preserve">salary </w:t>
      </w:r>
      <w:r w:rsidR="00434AA1" w:rsidRPr="00C24749">
        <w:rPr>
          <w:sz w:val="22"/>
          <w:szCs w:val="22"/>
        </w:rPr>
        <w:t xml:space="preserve">merit </w:t>
      </w:r>
      <w:r w:rsidR="007F3435" w:rsidRPr="00C24749">
        <w:rPr>
          <w:sz w:val="22"/>
          <w:szCs w:val="22"/>
        </w:rPr>
        <w:t>increases</w:t>
      </w:r>
      <w:r w:rsidR="004842AE" w:rsidRPr="00C24749">
        <w:rPr>
          <w:sz w:val="22"/>
          <w:szCs w:val="22"/>
        </w:rPr>
        <w:t xml:space="preserve"> </w:t>
      </w:r>
      <w:r w:rsidR="00626A98" w:rsidRPr="00C24749">
        <w:rPr>
          <w:sz w:val="22"/>
          <w:szCs w:val="22"/>
        </w:rPr>
        <w:t>plus</w:t>
      </w:r>
      <w:r w:rsidR="00626A98" w:rsidRPr="00C24749">
        <w:rPr>
          <w:sz w:val="22"/>
        </w:rPr>
        <w:t xml:space="preserve"> </w:t>
      </w:r>
      <w:r w:rsidR="00790D9C" w:rsidRPr="00C24749">
        <w:rPr>
          <w:sz w:val="22"/>
        </w:rPr>
        <w:t>$</w:t>
      </w:r>
      <w:r w:rsidR="000975BB" w:rsidRPr="00C24749">
        <w:rPr>
          <w:sz w:val="22"/>
        </w:rPr>
        <w:t>270</w:t>
      </w:r>
      <w:r w:rsidR="00790D9C" w:rsidRPr="00C24749">
        <w:rPr>
          <w:sz w:val="22"/>
        </w:rPr>
        <w:t>K</w:t>
      </w:r>
      <w:r w:rsidRPr="00C24749">
        <w:rPr>
          <w:sz w:val="22"/>
        </w:rPr>
        <w:t xml:space="preserve"> </w:t>
      </w:r>
      <w:r w:rsidR="00127E42" w:rsidRPr="00C24749">
        <w:rPr>
          <w:sz w:val="22"/>
        </w:rPr>
        <w:t xml:space="preserve">that </w:t>
      </w:r>
      <w:r w:rsidR="00053D33" w:rsidRPr="00C24749">
        <w:rPr>
          <w:sz w:val="22"/>
        </w:rPr>
        <w:t>will support</w:t>
      </w:r>
      <w:r w:rsidRPr="00C24749">
        <w:rPr>
          <w:sz w:val="22"/>
        </w:rPr>
        <w:t xml:space="preserve"> faculty </w:t>
      </w:r>
      <w:r w:rsidR="00053D33" w:rsidRPr="00C24749">
        <w:rPr>
          <w:sz w:val="22"/>
        </w:rPr>
        <w:t>rank/tenure promotions,</w:t>
      </w:r>
      <w:r w:rsidR="00A54FB7" w:rsidRPr="00C24749">
        <w:rPr>
          <w:sz w:val="22"/>
        </w:rPr>
        <w:t xml:space="preserve"> Senior Lecturer promotions and increases to department chair and Associate Dean stipend</w:t>
      </w:r>
      <w:r w:rsidR="003D70F3" w:rsidRPr="00C24749">
        <w:rPr>
          <w:sz w:val="22"/>
        </w:rPr>
        <w:t>s</w:t>
      </w:r>
      <w:r w:rsidRPr="00C24749">
        <w:rPr>
          <w:sz w:val="22"/>
        </w:rPr>
        <w:t xml:space="preserve">. </w:t>
      </w:r>
      <w:r w:rsidR="00184D47" w:rsidRPr="00C24749">
        <w:rPr>
          <w:sz w:val="22"/>
        </w:rPr>
        <w:t xml:space="preserve">Strategic </w:t>
      </w:r>
      <w:r w:rsidR="00A53697" w:rsidRPr="00C24749">
        <w:rPr>
          <w:sz w:val="22"/>
        </w:rPr>
        <w:t xml:space="preserve">budget </w:t>
      </w:r>
      <w:r w:rsidR="00FE6A34" w:rsidRPr="00C24749">
        <w:rPr>
          <w:sz w:val="22"/>
        </w:rPr>
        <w:t>reduction</w:t>
      </w:r>
      <w:r w:rsidR="00981A3C" w:rsidRPr="00C24749">
        <w:rPr>
          <w:sz w:val="22"/>
        </w:rPr>
        <w:t xml:space="preserve">s </w:t>
      </w:r>
      <w:r w:rsidR="00184D47" w:rsidRPr="00C24749">
        <w:rPr>
          <w:sz w:val="22"/>
        </w:rPr>
        <w:t xml:space="preserve">resulted in </w:t>
      </w:r>
      <w:r w:rsidR="00E3624C" w:rsidRPr="00C24749">
        <w:rPr>
          <w:sz w:val="22"/>
        </w:rPr>
        <w:t>faculty positions being eliminated</w:t>
      </w:r>
      <w:r w:rsidR="002F3F69" w:rsidRPr="00C24749">
        <w:rPr>
          <w:sz w:val="22"/>
        </w:rPr>
        <w:t xml:space="preserve"> </w:t>
      </w:r>
      <w:r w:rsidR="008402B2" w:rsidRPr="00C24749">
        <w:rPr>
          <w:sz w:val="22"/>
        </w:rPr>
        <w:t>for</w:t>
      </w:r>
      <w:r w:rsidR="00BD7FCF" w:rsidRPr="00C24749">
        <w:rPr>
          <w:sz w:val="22"/>
        </w:rPr>
        <w:t xml:space="preserve"> a total of </w:t>
      </w:r>
      <w:r w:rsidR="00E353F1" w:rsidRPr="00C24749">
        <w:rPr>
          <w:sz w:val="22"/>
        </w:rPr>
        <w:t xml:space="preserve">$308K </w:t>
      </w:r>
      <w:r w:rsidR="002F3F69" w:rsidRPr="00C24749">
        <w:rPr>
          <w:sz w:val="22"/>
        </w:rPr>
        <w:t xml:space="preserve">and </w:t>
      </w:r>
      <w:r w:rsidR="00AE352A" w:rsidRPr="00C24749">
        <w:rPr>
          <w:sz w:val="22"/>
        </w:rPr>
        <w:t xml:space="preserve">reduced </w:t>
      </w:r>
      <w:r w:rsidR="00981A3C" w:rsidRPr="00C24749">
        <w:rPr>
          <w:sz w:val="22"/>
        </w:rPr>
        <w:t xml:space="preserve">adjunct </w:t>
      </w:r>
      <w:r w:rsidR="001D507D" w:rsidRPr="00C24749">
        <w:rPr>
          <w:sz w:val="22"/>
        </w:rPr>
        <w:t>f</w:t>
      </w:r>
      <w:r w:rsidR="00097867" w:rsidRPr="00C24749">
        <w:rPr>
          <w:sz w:val="22"/>
        </w:rPr>
        <w:t>aculty</w:t>
      </w:r>
      <w:r w:rsidR="001D507D" w:rsidRPr="00C24749">
        <w:rPr>
          <w:sz w:val="22"/>
        </w:rPr>
        <w:t xml:space="preserve"> pool</w:t>
      </w:r>
      <w:r w:rsidR="002941EB" w:rsidRPr="00C24749">
        <w:rPr>
          <w:sz w:val="22"/>
        </w:rPr>
        <w:t xml:space="preserve"> budgets</w:t>
      </w:r>
      <w:r w:rsidR="005367E8" w:rsidRPr="00C24749">
        <w:rPr>
          <w:sz w:val="22"/>
        </w:rPr>
        <w:t xml:space="preserve"> for a total of </w:t>
      </w:r>
      <w:r w:rsidR="001F395B" w:rsidRPr="00C24749">
        <w:rPr>
          <w:sz w:val="22"/>
        </w:rPr>
        <w:t>$234K</w:t>
      </w:r>
      <w:r w:rsidR="001D507D" w:rsidRPr="00C24749">
        <w:rPr>
          <w:sz w:val="22"/>
        </w:rPr>
        <w:t>.</w:t>
      </w:r>
      <w:r w:rsidR="00841412" w:rsidRPr="00C24749">
        <w:rPr>
          <w:sz w:val="22"/>
        </w:rPr>
        <w:t xml:space="preserve"> </w:t>
      </w:r>
      <w:r w:rsidR="00281011" w:rsidRPr="00C24749">
        <w:rPr>
          <w:sz w:val="22"/>
        </w:rPr>
        <w:lastRenderedPageBreak/>
        <w:t xml:space="preserve">Lastly, </w:t>
      </w:r>
      <w:r w:rsidR="001539DF" w:rsidRPr="00C24749">
        <w:rPr>
          <w:sz w:val="22"/>
        </w:rPr>
        <w:t>$</w:t>
      </w:r>
      <w:r w:rsidR="00841412" w:rsidRPr="00C24749">
        <w:rPr>
          <w:sz w:val="22"/>
        </w:rPr>
        <w:t>26</w:t>
      </w:r>
      <w:r w:rsidR="00862A42">
        <w:rPr>
          <w:sz w:val="22"/>
        </w:rPr>
        <w:t>7</w:t>
      </w:r>
      <w:r w:rsidR="00841412" w:rsidRPr="00C24749">
        <w:rPr>
          <w:sz w:val="22"/>
        </w:rPr>
        <w:t>K</w:t>
      </w:r>
      <w:r w:rsidR="007021FE" w:rsidRPr="00C24749">
        <w:rPr>
          <w:sz w:val="22"/>
        </w:rPr>
        <w:t xml:space="preserve"> in </w:t>
      </w:r>
      <w:r w:rsidR="00096257" w:rsidRPr="00C24749">
        <w:rPr>
          <w:sz w:val="22"/>
        </w:rPr>
        <w:t xml:space="preserve">college </w:t>
      </w:r>
      <w:r w:rsidR="00FB636E" w:rsidRPr="00C24749">
        <w:rPr>
          <w:sz w:val="22"/>
        </w:rPr>
        <w:t>differential designated tuition</w:t>
      </w:r>
      <w:r w:rsidR="008E1821" w:rsidRPr="00C24749">
        <w:rPr>
          <w:sz w:val="22"/>
        </w:rPr>
        <w:t xml:space="preserve"> </w:t>
      </w:r>
      <w:r w:rsidR="008122F1" w:rsidRPr="00C24749">
        <w:rPr>
          <w:sz w:val="22"/>
        </w:rPr>
        <w:t xml:space="preserve">(DDT) </w:t>
      </w:r>
      <w:r w:rsidR="008E1821" w:rsidRPr="00C24749">
        <w:rPr>
          <w:sz w:val="22"/>
        </w:rPr>
        <w:t>budgets</w:t>
      </w:r>
      <w:r w:rsidR="00556E7E" w:rsidRPr="00C24749">
        <w:rPr>
          <w:sz w:val="22"/>
        </w:rPr>
        <w:t xml:space="preserve"> saw de</w:t>
      </w:r>
      <w:r w:rsidR="006766F2" w:rsidRPr="00C24749">
        <w:rPr>
          <w:sz w:val="22"/>
        </w:rPr>
        <w:t>creases due to an anticipated drop</w:t>
      </w:r>
      <w:r w:rsidR="00F33AD7" w:rsidRPr="00C24749">
        <w:rPr>
          <w:sz w:val="22"/>
        </w:rPr>
        <w:t xml:space="preserve"> in tuition collection.</w:t>
      </w:r>
    </w:p>
    <w:p w14:paraId="36DFD3B8" w14:textId="77777777" w:rsidR="00341568" w:rsidRPr="00C24749" w:rsidRDefault="00341568" w:rsidP="002243A8">
      <w:pPr>
        <w:ind w:left="360"/>
        <w:jc w:val="both"/>
        <w:rPr>
          <w:sz w:val="22"/>
        </w:rPr>
      </w:pPr>
    </w:p>
    <w:p w14:paraId="6A3E702B" w14:textId="6DD370EC" w:rsidR="00402075" w:rsidRPr="00C24749" w:rsidRDefault="00402075" w:rsidP="00402075">
      <w:pPr>
        <w:numPr>
          <w:ilvl w:val="0"/>
          <w:numId w:val="2"/>
        </w:numPr>
        <w:ind w:right="360"/>
        <w:jc w:val="both"/>
        <w:rPr>
          <w:i/>
          <w:sz w:val="22"/>
        </w:rPr>
      </w:pPr>
      <w:r w:rsidRPr="00C24749">
        <w:rPr>
          <w:i/>
          <w:sz w:val="22"/>
        </w:rPr>
        <w:t xml:space="preserve">University Research Support &amp; Infrastructure Investments </w:t>
      </w:r>
      <w:r w:rsidRPr="00C24749">
        <w:rPr>
          <w:b/>
          <w:i/>
          <w:sz w:val="22"/>
        </w:rPr>
        <w:t>($</w:t>
      </w:r>
      <w:r w:rsidR="00D124E8" w:rsidRPr="00C24749">
        <w:rPr>
          <w:b/>
          <w:i/>
          <w:sz w:val="22"/>
        </w:rPr>
        <w:t>41,415</w:t>
      </w:r>
      <w:r w:rsidRPr="00C24749">
        <w:rPr>
          <w:b/>
          <w:i/>
          <w:sz w:val="22"/>
        </w:rPr>
        <w:t xml:space="preserve"> Operating Funds) App A-C</w:t>
      </w:r>
      <w:r w:rsidR="007D73FE" w:rsidRPr="00C24749">
        <w:rPr>
          <w:b/>
          <w:i/>
          <w:sz w:val="22"/>
        </w:rPr>
        <w:t>9</w:t>
      </w:r>
    </w:p>
    <w:p w14:paraId="71B62AC9" w14:textId="0180B1A4" w:rsidR="001832A6" w:rsidRPr="00C24749" w:rsidRDefault="00B92B63" w:rsidP="00925D5F">
      <w:pPr>
        <w:ind w:left="360" w:right="360"/>
        <w:jc w:val="both"/>
        <w:rPr>
          <w:sz w:val="22"/>
        </w:rPr>
      </w:pPr>
      <w:r w:rsidRPr="00C24749">
        <w:rPr>
          <w:sz w:val="22"/>
        </w:rPr>
        <w:t>T</w:t>
      </w:r>
      <w:r w:rsidR="00BD31CC" w:rsidRPr="00C24749">
        <w:rPr>
          <w:sz w:val="22"/>
        </w:rPr>
        <w:t xml:space="preserve">he </w:t>
      </w:r>
      <w:r w:rsidR="00DB6527" w:rsidRPr="00C24749">
        <w:rPr>
          <w:sz w:val="22"/>
        </w:rPr>
        <w:t>O</w:t>
      </w:r>
      <w:r w:rsidR="00025B27" w:rsidRPr="00C24749">
        <w:rPr>
          <w:sz w:val="22"/>
        </w:rPr>
        <w:t>ffice of Re</w:t>
      </w:r>
      <w:r w:rsidR="001C4C05" w:rsidRPr="00C24749">
        <w:rPr>
          <w:sz w:val="22"/>
        </w:rPr>
        <w:t xml:space="preserve">search </w:t>
      </w:r>
      <w:r w:rsidR="00040D8C" w:rsidRPr="00C24749">
        <w:rPr>
          <w:sz w:val="22"/>
        </w:rPr>
        <w:t>&amp; S</w:t>
      </w:r>
      <w:r w:rsidR="00E06515" w:rsidRPr="00C24749">
        <w:rPr>
          <w:sz w:val="22"/>
        </w:rPr>
        <w:t>ponsored Programs</w:t>
      </w:r>
      <w:r w:rsidR="00A26D7E" w:rsidRPr="00C24749">
        <w:rPr>
          <w:sz w:val="22"/>
        </w:rPr>
        <w:t xml:space="preserve"> </w:t>
      </w:r>
      <w:r w:rsidR="00C26333" w:rsidRPr="00C24749">
        <w:rPr>
          <w:sz w:val="22"/>
        </w:rPr>
        <w:t xml:space="preserve">maintenance </w:t>
      </w:r>
      <w:r w:rsidR="0063696D" w:rsidRPr="00C24749">
        <w:rPr>
          <w:sz w:val="22"/>
        </w:rPr>
        <w:t>&amp; operations budget</w:t>
      </w:r>
      <w:r w:rsidR="00A26D7E" w:rsidRPr="00C24749">
        <w:rPr>
          <w:sz w:val="22"/>
        </w:rPr>
        <w:t xml:space="preserve"> </w:t>
      </w:r>
      <w:r w:rsidR="00A63F83" w:rsidRPr="00C24749">
        <w:rPr>
          <w:sz w:val="22"/>
        </w:rPr>
        <w:t>from</w:t>
      </w:r>
      <w:r w:rsidR="00A26D7E" w:rsidRPr="00C24749">
        <w:rPr>
          <w:sz w:val="22"/>
        </w:rPr>
        <w:t xml:space="preserve"> indirect costs increased by $41K </w:t>
      </w:r>
      <w:r w:rsidR="00A63F83" w:rsidRPr="00C24749">
        <w:rPr>
          <w:iCs/>
          <w:sz w:val="22"/>
        </w:rPr>
        <w:t>after adjustments</w:t>
      </w:r>
      <w:r w:rsidR="00A26D7E" w:rsidRPr="00C24749">
        <w:rPr>
          <w:sz w:val="22"/>
        </w:rPr>
        <w:t xml:space="preserve"> to </w:t>
      </w:r>
      <w:r w:rsidR="00A63F83" w:rsidRPr="00C24749">
        <w:rPr>
          <w:iCs/>
          <w:sz w:val="22"/>
        </w:rPr>
        <w:t>other overhead</w:t>
      </w:r>
      <w:r w:rsidR="00D97AB2" w:rsidRPr="00C24749">
        <w:rPr>
          <w:iCs/>
          <w:sz w:val="22"/>
        </w:rPr>
        <w:t xml:space="preserve"> and </w:t>
      </w:r>
      <w:r w:rsidR="00A63F83" w:rsidRPr="00C24749">
        <w:rPr>
          <w:iCs/>
          <w:sz w:val="22"/>
        </w:rPr>
        <w:t>u</w:t>
      </w:r>
      <w:r w:rsidR="002C022A" w:rsidRPr="00C24749">
        <w:rPr>
          <w:iCs/>
          <w:sz w:val="22"/>
        </w:rPr>
        <w:t>tilities</w:t>
      </w:r>
      <w:r w:rsidR="00A63F83" w:rsidRPr="00C24749">
        <w:rPr>
          <w:iCs/>
          <w:sz w:val="22"/>
        </w:rPr>
        <w:t xml:space="preserve"> budgets</w:t>
      </w:r>
      <w:r w:rsidR="006A46F3" w:rsidRPr="00C24749">
        <w:rPr>
          <w:iCs/>
          <w:sz w:val="22"/>
        </w:rPr>
        <w:t>.</w:t>
      </w:r>
    </w:p>
    <w:p w14:paraId="0C3FA259" w14:textId="77777777" w:rsidR="002243A8" w:rsidRPr="00C24749" w:rsidRDefault="002243A8" w:rsidP="002243A8">
      <w:pPr>
        <w:jc w:val="both"/>
        <w:rPr>
          <w:sz w:val="22"/>
        </w:rPr>
      </w:pPr>
    </w:p>
    <w:p w14:paraId="0043DA72" w14:textId="6ACE6730" w:rsidR="002243A8" w:rsidRPr="00C24749" w:rsidRDefault="002243A8" w:rsidP="002243A8">
      <w:pPr>
        <w:numPr>
          <w:ilvl w:val="0"/>
          <w:numId w:val="2"/>
        </w:numPr>
        <w:ind w:right="360"/>
        <w:jc w:val="both"/>
        <w:rPr>
          <w:i/>
          <w:iCs/>
          <w:sz w:val="22"/>
        </w:rPr>
      </w:pPr>
      <w:bookmarkStart w:id="1" w:name="_Hlk162610166"/>
      <w:r w:rsidRPr="00C24749">
        <w:rPr>
          <w:i/>
          <w:iCs/>
          <w:sz w:val="22"/>
        </w:rPr>
        <w:t xml:space="preserve">Research-Other than Federal &amp; State </w:t>
      </w:r>
      <w:r w:rsidRPr="00C24749">
        <w:rPr>
          <w:b/>
          <w:bCs/>
          <w:i/>
          <w:iCs/>
          <w:sz w:val="22"/>
        </w:rPr>
        <w:t>(</w:t>
      </w:r>
      <w:r w:rsidR="00C01B27" w:rsidRPr="00C24749">
        <w:rPr>
          <w:b/>
          <w:bCs/>
          <w:i/>
          <w:iCs/>
          <w:sz w:val="22"/>
        </w:rPr>
        <w:t>-</w:t>
      </w:r>
      <w:r w:rsidRPr="00C24749">
        <w:rPr>
          <w:b/>
          <w:bCs/>
          <w:i/>
          <w:iCs/>
          <w:sz w:val="22"/>
        </w:rPr>
        <w:t>$</w:t>
      </w:r>
      <w:r w:rsidR="00376D15" w:rsidRPr="00C24749">
        <w:rPr>
          <w:b/>
          <w:bCs/>
          <w:i/>
          <w:iCs/>
          <w:sz w:val="22"/>
        </w:rPr>
        <w:t>84,567</w:t>
      </w:r>
      <w:r w:rsidRPr="00C24749">
        <w:rPr>
          <w:b/>
          <w:bCs/>
          <w:i/>
          <w:iCs/>
          <w:sz w:val="22"/>
        </w:rPr>
        <w:t xml:space="preserve"> Operating Funds) App A-C10</w:t>
      </w:r>
    </w:p>
    <w:p w14:paraId="461FFE09" w14:textId="36C779C3" w:rsidR="002243A8" w:rsidRPr="00C24749" w:rsidRDefault="00813FBC" w:rsidP="002243A8">
      <w:pPr>
        <w:ind w:left="360"/>
        <w:jc w:val="both"/>
        <w:rPr>
          <w:sz w:val="22"/>
        </w:rPr>
      </w:pPr>
      <w:r w:rsidRPr="00C24749">
        <w:rPr>
          <w:sz w:val="22"/>
        </w:rPr>
        <w:t>The</w:t>
      </w:r>
      <w:r w:rsidR="004B3967" w:rsidRPr="00C24749">
        <w:rPr>
          <w:sz w:val="22"/>
        </w:rPr>
        <w:t xml:space="preserve"> </w:t>
      </w:r>
      <w:r w:rsidR="0086353B" w:rsidRPr="00C24749">
        <w:rPr>
          <w:sz w:val="22"/>
        </w:rPr>
        <w:t xml:space="preserve">UHD Greater </w:t>
      </w:r>
      <w:r w:rsidR="00103C2C" w:rsidRPr="00C24749">
        <w:rPr>
          <w:sz w:val="22"/>
        </w:rPr>
        <w:t>Foundation Program</w:t>
      </w:r>
      <w:r w:rsidR="002243A8" w:rsidRPr="00C24749">
        <w:rPr>
          <w:sz w:val="22"/>
        </w:rPr>
        <w:t xml:space="preserve"> grant</w:t>
      </w:r>
      <w:r w:rsidRPr="00C24749">
        <w:rPr>
          <w:sz w:val="22"/>
        </w:rPr>
        <w:t xml:space="preserve"> decreased by $80K</w:t>
      </w:r>
      <w:r w:rsidR="00305745" w:rsidRPr="00C24749">
        <w:rPr>
          <w:sz w:val="22"/>
        </w:rPr>
        <w:t>.</w:t>
      </w:r>
    </w:p>
    <w:bookmarkEnd w:id="1"/>
    <w:p w14:paraId="54618912" w14:textId="77777777" w:rsidR="002243A8" w:rsidRPr="00C24749" w:rsidRDefault="002243A8" w:rsidP="002243A8">
      <w:pPr>
        <w:ind w:left="360"/>
        <w:rPr>
          <w:sz w:val="22"/>
        </w:rPr>
      </w:pPr>
    </w:p>
    <w:p w14:paraId="3CD44BAF" w14:textId="579EFCA9" w:rsidR="002243A8" w:rsidRPr="00C24749" w:rsidRDefault="002243A8" w:rsidP="002243A8">
      <w:pPr>
        <w:numPr>
          <w:ilvl w:val="0"/>
          <w:numId w:val="2"/>
        </w:numPr>
        <w:ind w:right="360"/>
        <w:jc w:val="both"/>
        <w:rPr>
          <w:i/>
          <w:iCs/>
          <w:sz w:val="22"/>
        </w:rPr>
      </w:pPr>
      <w:r w:rsidRPr="00C24749">
        <w:rPr>
          <w:i/>
          <w:iCs/>
          <w:sz w:val="22"/>
        </w:rPr>
        <w:t xml:space="preserve">Federal &amp; State Research Support </w:t>
      </w:r>
      <w:r w:rsidRPr="00C24749">
        <w:rPr>
          <w:b/>
          <w:bCs/>
          <w:i/>
          <w:iCs/>
          <w:sz w:val="22"/>
        </w:rPr>
        <w:t>($</w:t>
      </w:r>
      <w:r w:rsidR="00C92DB7" w:rsidRPr="00C24749">
        <w:rPr>
          <w:b/>
          <w:bCs/>
          <w:i/>
          <w:iCs/>
          <w:sz w:val="22"/>
        </w:rPr>
        <w:t>234,220</w:t>
      </w:r>
      <w:r w:rsidRPr="00C24749">
        <w:rPr>
          <w:b/>
          <w:bCs/>
          <w:i/>
          <w:iCs/>
          <w:sz w:val="22"/>
        </w:rPr>
        <w:t xml:space="preserve"> Operating Funds) App A-C11</w:t>
      </w:r>
    </w:p>
    <w:p w14:paraId="376851BD" w14:textId="60C143E1" w:rsidR="002243A8" w:rsidRPr="00386013" w:rsidRDefault="002243A8" w:rsidP="002243A8">
      <w:pPr>
        <w:ind w:left="360"/>
        <w:jc w:val="both"/>
        <w:rPr>
          <w:sz w:val="22"/>
        </w:rPr>
      </w:pPr>
      <w:r w:rsidRPr="00386013">
        <w:rPr>
          <w:sz w:val="22"/>
        </w:rPr>
        <w:t xml:space="preserve">The </w:t>
      </w:r>
      <w:r w:rsidR="00E627D4">
        <w:rPr>
          <w:sz w:val="22"/>
        </w:rPr>
        <w:t xml:space="preserve">Cancer Prevention </w:t>
      </w:r>
      <w:r w:rsidR="00A268C6">
        <w:rPr>
          <w:sz w:val="22"/>
        </w:rPr>
        <w:t>and Research Institute of Texas</w:t>
      </w:r>
      <w:r w:rsidR="002752F3">
        <w:rPr>
          <w:sz w:val="22"/>
        </w:rPr>
        <w:t xml:space="preserve"> </w:t>
      </w:r>
      <w:r w:rsidR="00E627D4">
        <w:rPr>
          <w:sz w:val="22"/>
        </w:rPr>
        <w:t>Grant (CPRIT)</w:t>
      </w:r>
      <w:r w:rsidR="002752F3">
        <w:rPr>
          <w:sz w:val="22"/>
        </w:rPr>
        <w:t xml:space="preserve"> </w:t>
      </w:r>
      <w:r w:rsidR="00B37807">
        <w:rPr>
          <w:sz w:val="22"/>
        </w:rPr>
        <w:t>in the College of Humanities and Social Sciences increased by $23</w:t>
      </w:r>
      <w:r w:rsidR="00F435FB">
        <w:rPr>
          <w:sz w:val="22"/>
        </w:rPr>
        <w:t>3K.</w:t>
      </w:r>
    </w:p>
    <w:p w14:paraId="38149F58" w14:textId="77777777" w:rsidR="002243A8" w:rsidRPr="00386013" w:rsidRDefault="002243A8" w:rsidP="002243A8">
      <w:pPr>
        <w:ind w:left="360"/>
        <w:jc w:val="both"/>
        <w:rPr>
          <w:sz w:val="22"/>
        </w:rPr>
      </w:pPr>
    </w:p>
    <w:p w14:paraId="5FB7405A" w14:textId="77777777" w:rsidR="002A5758" w:rsidRPr="002A5758" w:rsidRDefault="002A5758" w:rsidP="002A5758">
      <w:pPr>
        <w:numPr>
          <w:ilvl w:val="0"/>
          <w:numId w:val="2"/>
        </w:numPr>
        <w:ind w:right="360"/>
        <w:jc w:val="both"/>
        <w:rPr>
          <w:b/>
          <w:i/>
          <w:sz w:val="22"/>
          <w:szCs w:val="22"/>
        </w:rPr>
      </w:pPr>
      <w:r w:rsidRPr="002A5758">
        <w:rPr>
          <w:i/>
          <w:sz w:val="22"/>
          <w:szCs w:val="22"/>
        </w:rPr>
        <w:t xml:space="preserve">Facilities/Labs and Technology </w:t>
      </w:r>
      <w:r w:rsidRPr="002A5758">
        <w:rPr>
          <w:b/>
          <w:i/>
          <w:sz w:val="22"/>
          <w:szCs w:val="22"/>
        </w:rPr>
        <w:t>($540,000</w:t>
      </w:r>
      <w:r w:rsidRPr="002A5758">
        <w:rPr>
          <w:b/>
          <w:i/>
          <w:color w:val="000000"/>
          <w:sz w:val="22"/>
          <w:szCs w:val="22"/>
        </w:rPr>
        <w:t xml:space="preserve"> </w:t>
      </w:r>
      <w:r w:rsidRPr="002A5758">
        <w:rPr>
          <w:b/>
          <w:i/>
          <w:sz w:val="22"/>
          <w:szCs w:val="22"/>
        </w:rPr>
        <w:t>HEAF) App B-8</w:t>
      </w:r>
    </w:p>
    <w:p w14:paraId="3348D5D9" w14:textId="0D170E34" w:rsidR="002243A8" w:rsidRPr="002A5758" w:rsidRDefault="002A5758" w:rsidP="002A5758">
      <w:pPr>
        <w:ind w:left="360"/>
        <w:jc w:val="both"/>
        <w:rPr>
          <w:sz w:val="22"/>
          <w:szCs w:val="22"/>
        </w:rPr>
      </w:pPr>
      <w:r w:rsidRPr="002A5758">
        <w:rPr>
          <w:sz w:val="22"/>
          <w:szCs w:val="22"/>
        </w:rPr>
        <w:t xml:space="preserve">$400K </w:t>
      </w:r>
      <w:r w:rsidR="00D42406">
        <w:rPr>
          <w:sz w:val="22"/>
          <w:szCs w:val="22"/>
        </w:rPr>
        <w:t xml:space="preserve">in HEAF </w:t>
      </w:r>
      <w:r w:rsidRPr="002A5758">
        <w:rPr>
          <w:sz w:val="22"/>
          <w:szCs w:val="22"/>
        </w:rPr>
        <w:t xml:space="preserve">will be used to purchase equipment for computer labs and classrooms for various departments. $40K will be used for </w:t>
      </w:r>
      <w:r w:rsidR="003E2D3E">
        <w:rPr>
          <w:sz w:val="22"/>
          <w:szCs w:val="22"/>
        </w:rPr>
        <w:t>r</w:t>
      </w:r>
      <w:r w:rsidRPr="002A5758">
        <w:rPr>
          <w:sz w:val="22"/>
          <w:szCs w:val="22"/>
        </w:rPr>
        <w:t xml:space="preserve">ank and </w:t>
      </w:r>
      <w:r w:rsidR="003E2D3E">
        <w:rPr>
          <w:sz w:val="22"/>
          <w:szCs w:val="22"/>
        </w:rPr>
        <w:t>t</w:t>
      </w:r>
      <w:r w:rsidRPr="002A5758">
        <w:rPr>
          <w:sz w:val="22"/>
          <w:szCs w:val="22"/>
        </w:rPr>
        <w:t xml:space="preserve">enure </w:t>
      </w:r>
      <w:r w:rsidR="003E2D3E">
        <w:rPr>
          <w:sz w:val="22"/>
          <w:szCs w:val="22"/>
        </w:rPr>
        <w:t>s</w:t>
      </w:r>
      <w:r w:rsidRPr="002A5758">
        <w:rPr>
          <w:sz w:val="22"/>
          <w:szCs w:val="22"/>
        </w:rPr>
        <w:t>oftware. $100K will be used to address the lack of sufficient and suitable faculty office space in the College of Public Service.</w:t>
      </w:r>
    </w:p>
    <w:p w14:paraId="670F8CAD" w14:textId="77777777" w:rsidR="008F6419" w:rsidRDefault="008F6419" w:rsidP="008F6419">
      <w:pPr>
        <w:pStyle w:val="BodyText2"/>
        <w:rPr>
          <w:b/>
          <w:sz w:val="22"/>
          <w:szCs w:val="22"/>
        </w:rPr>
      </w:pPr>
    </w:p>
    <w:p w14:paraId="3498EFE6" w14:textId="6A30A3FA" w:rsidR="008F6419" w:rsidRDefault="008F6419" w:rsidP="00931E98">
      <w:pPr>
        <w:pStyle w:val="BodyText2"/>
        <w:jc w:val="left"/>
        <w:rPr>
          <w:b/>
          <w:sz w:val="22"/>
          <w:szCs w:val="22"/>
        </w:rPr>
      </w:pPr>
      <w:r>
        <w:rPr>
          <w:b/>
          <w:sz w:val="22"/>
          <w:szCs w:val="22"/>
        </w:rPr>
        <w:t>Investment of FY2025 Resources in National Competitiveness Initiatives</w:t>
      </w:r>
    </w:p>
    <w:tbl>
      <w:tblPr>
        <w:tblpPr w:leftFromText="180" w:rightFromText="180" w:vertAnchor="text" w:horzAnchor="margin" w:tblpY="157"/>
        <w:tblW w:w="9910" w:type="dxa"/>
        <w:tblCellMar>
          <w:top w:w="15" w:type="dxa"/>
          <w:bottom w:w="15" w:type="dxa"/>
        </w:tblCellMar>
        <w:tblLook w:val="04A0" w:firstRow="1" w:lastRow="0" w:firstColumn="1" w:lastColumn="0" w:noHBand="0" w:noVBand="1"/>
      </w:tblPr>
      <w:tblGrid>
        <w:gridCol w:w="3364"/>
        <w:gridCol w:w="1622"/>
        <w:gridCol w:w="1851"/>
        <w:gridCol w:w="1451"/>
        <w:gridCol w:w="1622"/>
      </w:tblGrid>
      <w:tr w:rsidR="00C65897" w:rsidRPr="0036409D" w14:paraId="322BC85B" w14:textId="77777777" w:rsidTr="005517BD">
        <w:trPr>
          <w:trHeight w:val="432"/>
        </w:trPr>
        <w:tc>
          <w:tcPr>
            <w:tcW w:w="3364" w:type="dxa"/>
            <w:tcBorders>
              <w:top w:val="single" w:sz="8" w:space="0" w:color="auto"/>
              <w:left w:val="single" w:sz="8" w:space="0" w:color="auto"/>
              <w:bottom w:val="nil"/>
              <w:right w:val="nil"/>
            </w:tcBorders>
            <w:noWrap/>
            <w:vAlign w:val="center"/>
            <w:hideMark/>
          </w:tcPr>
          <w:p w14:paraId="4B93157E" w14:textId="77777777" w:rsidR="00C65897" w:rsidRPr="00036ACD" w:rsidRDefault="00C65897" w:rsidP="00C65897">
            <w:pPr>
              <w:ind w:left="360"/>
              <w:jc w:val="both"/>
              <w:rPr>
                <w:sz w:val="22"/>
                <w:szCs w:val="22"/>
              </w:rPr>
            </w:pPr>
          </w:p>
        </w:tc>
        <w:tc>
          <w:tcPr>
            <w:tcW w:w="1622" w:type="dxa"/>
            <w:tcBorders>
              <w:top w:val="single" w:sz="8" w:space="0" w:color="auto"/>
              <w:left w:val="nil"/>
              <w:bottom w:val="nil"/>
              <w:right w:val="nil"/>
            </w:tcBorders>
            <w:noWrap/>
            <w:vAlign w:val="center"/>
            <w:hideMark/>
          </w:tcPr>
          <w:p w14:paraId="64AC569E" w14:textId="3B5C87AD" w:rsidR="00C65897" w:rsidRPr="00036ACD" w:rsidRDefault="00C65897" w:rsidP="00C65897">
            <w:pPr>
              <w:ind w:left="360"/>
              <w:jc w:val="both"/>
              <w:rPr>
                <w:b/>
                <w:bCs/>
                <w:sz w:val="22"/>
                <w:szCs w:val="22"/>
                <w:u w:val="single"/>
              </w:rPr>
            </w:pPr>
            <w:r w:rsidRPr="00036ACD">
              <w:rPr>
                <w:b/>
                <w:bCs/>
                <w:color w:val="000000"/>
                <w:sz w:val="22"/>
                <w:szCs w:val="22"/>
                <w:u w:val="single"/>
              </w:rPr>
              <w:t>Operating</w:t>
            </w:r>
          </w:p>
        </w:tc>
        <w:tc>
          <w:tcPr>
            <w:tcW w:w="1851" w:type="dxa"/>
            <w:tcBorders>
              <w:top w:val="single" w:sz="8" w:space="0" w:color="auto"/>
              <w:left w:val="nil"/>
              <w:bottom w:val="nil"/>
              <w:right w:val="nil"/>
            </w:tcBorders>
            <w:noWrap/>
            <w:vAlign w:val="center"/>
            <w:hideMark/>
          </w:tcPr>
          <w:p w14:paraId="4283CF0E" w14:textId="5D48863D" w:rsidR="00C65897" w:rsidRPr="00036ACD" w:rsidRDefault="00C65897" w:rsidP="00C65897">
            <w:pPr>
              <w:ind w:left="360"/>
              <w:jc w:val="both"/>
              <w:rPr>
                <w:b/>
                <w:bCs/>
                <w:sz w:val="22"/>
                <w:szCs w:val="22"/>
                <w:u w:val="single"/>
              </w:rPr>
            </w:pPr>
            <w:r w:rsidRPr="00036ACD">
              <w:rPr>
                <w:b/>
                <w:bCs/>
                <w:color w:val="000000"/>
                <w:sz w:val="22"/>
                <w:szCs w:val="22"/>
                <w:u w:val="single"/>
              </w:rPr>
              <w:t>Reallocation</w:t>
            </w:r>
          </w:p>
        </w:tc>
        <w:tc>
          <w:tcPr>
            <w:tcW w:w="1451" w:type="dxa"/>
            <w:tcBorders>
              <w:top w:val="single" w:sz="8" w:space="0" w:color="auto"/>
              <w:left w:val="nil"/>
              <w:bottom w:val="nil"/>
              <w:right w:val="nil"/>
            </w:tcBorders>
            <w:noWrap/>
            <w:vAlign w:val="center"/>
            <w:hideMark/>
          </w:tcPr>
          <w:p w14:paraId="55AB15E4" w14:textId="7A7D5812" w:rsidR="00C65897" w:rsidRPr="00036ACD" w:rsidRDefault="00C65897" w:rsidP="00C65897">
            <w:pPr>
              <w:ind w:left="360"/>
              <w:jc w:val="both"/>
              <w:rPr>
                <w:b/>
                <w:bCs/>
                <w:sz w:val="22"/>
                <w:szCs w:val="22"/>
                <w:u w:val="single"/>
              </w:rPr>
            </w:pPr>
            <w:r w:rsidRPr="00036ACD">
              <w:rPr>
                <w:b/>
                <w:bCs/>
                <w:color w:val="000000"/>
                <w:sz w:val="22"/>
                <w:szCs w:val="22"/>
                <w:u w:val="single"/>
              </w:rPr>
              <w:t>HEAF</w:t>
            </w:r>
          </w:p>
        </w:tc>
        <w:tc>
          <w:tcPr>
            <w:tcW w:w="1622" w:type="dxa"/>
            <w:tcBorders>
              <w:top w:val="single" w:sz="8" w:space="0" w:color="auto"/>
              <w:left w:val="nil"/>
              <w:bottom w:val="nil"/>
              <w:right w:val="single" w:sz="8" w:space="0" w:color="auto"/>
            </w:tcBorders>
            <w:noWrap/>
            <w:vAlign w:val="center"/>
            <w:hideMark/>
          </w:tcPr>
          <w:p w14:paraId="1F73A273" w14:textId="22F2E977" w:rsidR="00C65897" w:rsidRPr="00036ACD" w:rsidRDefault="00C65897" w:rsidP="00C65897">
            <w:pPr>
              <w:ind w:left="360"/>
              <w:jc w:val="both"/>
              <w:rPr>
                <w:b/>
                <w:bCs/>
                <w:sz w:val="22"/>
                <w:szCs w:val="22"/>
                <w:u w:val="single"/>
              </w:rPr>
            </w:pPr>
            <w:r w:rsidRPr="00036ACD">
              <w:rPr>
                <w:b/>
                <w:bCs/>
                <w:color w:val="000000"/>
                <w:sz w:val="22"/>
                <w:szCs w:val="22"/>
                <w:u w:val="single"/>
              </w:rPr>
              <w:t>Total</w:t>
            </w:r>
          </w:p>
        </w:tc>
      </w:tr>
      <w:tr w:rsidR="00C65897" w:rsidRPr="0036409D" w14:paraId="3B6A7DBE" w14:textId="77777777" w:rsidTr="005517BD">
        <w:trPr>
          <w:trHeight w:val="432"/>
        </w:trPr>
        <w:tc>
          <w:tcPr>
            <w:tcW w:w="3364" w:type="dxa"/>
            <w:tcBorders>
              <w:top w:val="nil"/>
              <w:left w:val="single" w:sz="8" w:space="0" w:color="auto"/>
              <w:bottom w:val="nil"/>
              <w:right w:val="nil"/>
            </w:tcBorders>
            <w:noWrap/>
            <w:vAlign w:val="center"/>
            <w:hideMark/>
          </w:tcPr>
          <w:p w14:paraId="54B215D6" w14:textId="1CEAD662" w:rsidR="00C65897" w:rsidRPr="00036ACD" w:rsidRDefault="00C65897" w:rsidP="00C65897">
            <w:pPr>
              <w:ind w:left="360"/>
              <w:rPr>
                <w:sz w:val="22"/>
                <w:szCs w:val="22"/>
              </w:rPr>
            </w:pPr>
            <w:r w:rsidRPr="00036ACD">
              <w:rPr>
                <w:color w:val="000000"/>
                <w:sz w:val="22"/>
                <w:szCs w:val="22"/>
              </w:rPr>
              <w:t>Faculty Recruitment, Retention and Expansion</w:t>
            </w:r>
          </w:p>
        </w:tc>
        <w:tc>
          <w:tcPr>
            <w:tcW w:w="1622" w:type="dxa"/>
            <w:tcBorders>
              <w:top w:val="nil"/>
              <w:left w:val="nil"/>
              <w:bottom w:val="nil"/>
              <w:right w:val="nil"/>
            </w:tcBorders>
            <w:noWrap/>
            <w:vAlign w:val="center"/>
            <w:hideMark/>
          </w:tcPr>
          <w:p w14:paraId="4EFC9738" w14:textId="45061790" w:rsidR="00C65897" w:rsidRPr="00036ACD" w:rsidRDefault="00C65897" w:rsidP="00C65897">
            <w:pPr>
              <w:ind w:left="360"/>
              <w:jc w:val="both"/>
              <w:rPr>
                <w:sz w:val="22"/>
                <w:szCs w:val="22"/>
              </w:rPr>
            </w:pPr>
            <w:r w:rsidRPr="00036ACD">
              <w:rPr>
                <w:color w:val="000000"/>
                <w:sz w:val="22"/>
                <w:szCs w:val="22"/>
              </w:rPr>
              <w:t>($183,264)</w:t>
            </w:r>
          </w:p>
        </w:tc>
        <w:tc>
          <w:tcPr>
            <w:tcW w:w="1851" w:type="dxa"/>
            <w:tcBorders>
              <w:top w:val="nil"/>
              <w:left w:val="nil"/>
              <w:bottom w:val="nil"/>
              <w:right w:val="nil"/>
            </w:tcBorders>
            <w:noWrap/>
            <w:vAlign w:val="center"/>
            <w:hideMark/>
          </w:tcPr>
          <w:p w14:paraId="4B422F70" w14:textId="77777777" w:rsidR="00C65897" w:rsidRPr="00036ACD" w:rsidRDefault="00C65897" w:rsidP="00C65897">
            <w:pPr>
              <w:ind w:left="360"/>
              <w:jc w:val="both"/>
              <w:rPr>
                <w:sz w:val="22"/>
                <w:szCs w:val="22"/>
              </w:rPr>
            </w:pPr>
          </w:p>
        </w:tc>
        <w:tc>
          <w:tcPr>
            <w:tcW w:w="1451" w:type="dxa"/>
            <w:tcBorders>
              <w:top w:val="nil"/>
              <w:left w:val="nil"/>
              <w:bottom w:val="nil"/>
              <w:right w:val="nil"/>
            </w:tcBorders>
            <w:noWrap/>
            <w:vAlign w:val="center"/>
            <w:hideMark/>
          </w:tcPr>
          <w:p w14:paraId="4522AB56" w14:textId="77777777" w:rsidR="00C65897" w:rsidRPr="00036ACD" w:rsidRDefault="00C65897" w:rsidP="00C65897">
            <w:pPr>
              <w:ind w:left="360"/>
              <w:jc w:val="both"/>
              <w:rPr>
                <w:sz w:val="22"/>
                <w:szCs w:val="22"/>
              </w:rPr>
            </w:pPr>
          </w:p>
        </w:tc>
        <w:tc>
          <w:tcPr>
            <w:tcW w:w="1622" w:type="dxa"/>
            <w:tcBorders>
              <w:top w:val="nil"/>
              <w:left w:val="nil"/>
              <w:bottom w:val="nil"/>
              <w:right w:val="single" w:sz="8" w:space="0" w:color="auto"/>
            </w:tcBorders>
            <w:noWrap/>
            <w:vAlign w:val="center"/>
            <w:hideMark/>
          </w:tcPr>
          <w:p w14:paraId="5E13DF4D" w14:textId="6F0193F0" w:rsidR="00C65897" w:rsidRPr="00036ACD" w:rsidRDefault="00C65897" w:rsidP="00C65897">
            <w:pPr>
              <w:ind w:left="360"/>
              <w:jc w:val="both"/>
              <w:rPr>
                <w:sz w:val="22"/>
                <w:szCs w:val="22"/>
              </w:rPr>
            </w:pPr>
            <w:r w:rsidRPr="00036ACD">
              <w:rPr>
                <w:color w:val="000000"/>
                <w:sz w:val="22"/>
                <w:szCs w:val="22"/>
              </w:rPr>
              <w:t>($183,264)</w:t>
            </w:r>
          </w:p>
        </w:tc>
      </w:tr>
      <w:tr w:rsidR="00C65897" w:rsidRPr="0036409D" w14:paraId="38EA1207" w14:textId="77777777" w:rsidTr="005517BD">
        <w:trPr>
          <w:trHeight w:val="432"/>
        </w:trPr>
        <w:tc>
          <w:tcPr>
            <w:tcW w:w="3364" w:type="dxa"/>
            <w:tcBorders>
              <w:top w:val="nil"/>
              <w:left w:val="single" w:sz="8" w:space="0" w:color="auto"/>
              <w:bottom w:val="nil"/>
              <w:right w:val="nil"/>
            </w:tcBorders>
            <w:noWrap/>
            <w:vAlign w:val="center"/>
            <w:hideMark/>
          </w:tcPr>
          <w:p w14:paraId="7F66A3A8" w14:textId="3D47CB9D" w:rsidR="00C65897" w:rsidRPr="00036ACD" w:rsidRDefault="00C65897" w:rsidP="00C65897">
            <w:pPr>
              <w:ind w:left="360"/>
              <w:jc w:val="both"/>
              <w:rPr>
                <w:sz w:val="22"/>
                <w:szCs w:val="22"/>
              </w:rPr>
            </w:pPr>
            <w:r w:rsidRPr="00036ACD">
              <w:rPr>
                <w:color w:val="000000"/>
                <w:sz w:val="22"/>
                <w:szCs w:val="22"/>
              </w:rPr>
              <w:t>University Research Support &amp; Infrastructure Investments</w:t>
            </w:r>
          </w:p>
        </w:tc>
        <w:tc>
          <w:tcPr>
            <w:tcW w:w="1622" w:type="dxa"/>
            <w:tcBorders>
              <w:top w:val="nil"/>
              <w:left w:val="nil"/>
              <w:bottom w:val="nil"/>
              <w:right w:val="nil"/>
            </w:tcBorders>
            <w:noWrap/>
            <w:vAlign w:val="center"/>
            <w:hideMark/>
          </w:tcPr>
          <w:p w14:paraId="1FA168BB" w14:textId="6F47988A" w:rsidR="00C65897" w:rsidRPr="00036ACD" w:rsidRDefault="00C65897" w:rsidP="00C65897">
            <w:pPr>
              <w:ind w:left="360"/>
              <w:jc w:val="both"/>
              <w:rPr>
                <w:sz w:val="22"/>
                <w:szCs w:val="22"/>
              </w:rPr>
            </w:pPr>
            <w:r w:rsidRPr="00036ACD">
              <w:rPr>
                <w:color w:val="000000"/>
                <w:sz w:val="22"/>
                <w:szCs w:val="22"/>
              </w:rPr>
              <w:t xml:space="preserve">$41,415 </w:t>
            </w:r>
          </w:p>
        </w:tc>
        <w:tc>
          <w:tcPr>
            <w:tcW w:w="1851" w:type="dxa"/>
            <w:tcBorders>
              <w:top w:val="nil"/>
              <w:left w:val="nil"/>
              <w:bottom w:val="nil"/>
              <w:right w:val="nil"/>
            </w:tcBorders>
            <w:noWrap/>
            <w:vAlign w:val="center"/>
            <w:hideMark/>
          </w:tcPr>
          <w:p w14:paraId="0E3B9BCA" w14:textId="77777777" w:rsidR="00C65897" w:rsidRPr="00036ACD" w:rsidRDefault="00C65897" w:rsidP="00C65897">
            <w:pPr>
              <w:ind w:left="360"/>
              <w:jc w:val="both"/>
              <w:rPr>
                <w:sz w:val="22"/>
                <w:szCs w:val="22"/>
              </w:rPr>
            </w:pPr>
          </w:p>
        </w:tc>
        <w:tc>
          <w:tcPr>
            <w:tcW w:w="1451" w:type="dxa"/>
            <w:tcBorders>
              <w:top w:val="nil"/>
              <w:left w:val="nil"/>
              <w:bottom w:val="nil"/>
              <w:right w:val="nil"/>
            </w:tcBorders>
            <w:noWrap/>
            <w:vAlign w:val="center"/>
            <w:hideMark/>
          </w:tcPr>
          <w:p w14:paraId="1FD43D4C" w14:textId="77777777" w:rsidR="00C65897" w:rsidRPr="00036ACD" w:rsidRDefault="00C65897" w:rsidP="00C65897">
            <w:pPr>
              <w:ind w:left="360"/>
              <w:jc w:val="both"/>
              <w:rPr>
                <w:sz w:val="22"/>
                <w:szCs w:val="22"/>
              </w:rPr>
            </w:pPr>
          </w:p>
        </w:tc>
        <w:tc>
          <w:tcPr>
            <w:tcW w:w="1622" w:type="dxa"/>
            <w:tcBorders>
              <w:top w:val="nil"/>
              <w:left w:val="nil"/>
              <w:bottom w:val="nil"/>
              <w:right w:val="single" w:sz="8" w:space="0" w:color="auto"/>
            </w:tcBorders>
            <w:noWrap/>
            <w:vAlign w:val="center"/>
            <w:hideMark/>
          </w:tcPr>
          <w:p w14:paraId="2C4046D5" w14:textId="14DB0E22" w:rsidR="00C65897" w:rsidRPr="00036ACD" w:rsidRDefault="00C65897" w:rsidP="00C65897">
            <w:pPr>
              <w:ind w:left="360"/>
              <w:jc w:val="both"/>
              <w:rPr>
                <w:sz w:val="22"/>
                <w:szCs w:val="22"/>
              </w:rPr>
            </w:pPr>
            <w:r w:rsidRPr="00036ACD">
              <w:rPr>
                <w:color w:val="000000"/>
                <w:sz w:val="22"/>
                <w:szCs w:val="22"/>
              </w:rPr>
              <w:t xml:space="preserve">$41,415 </w:t>
            </w:r>
          </w:p>
        </w:tc>
      </w:tr>
      <w:tr w:rsidR="00C65897" w:rsidRPr="0036409D" w14:paraId="437F044A" w14:textId="77777777" w:rsidTr="005517BD">
        <w:trPr>
          <w:trHeight w:val="432"/>
        </w:trPr>
        <w:tc>
          <w:tcPr>
            <w:tcW w:w="3364" w:type="dxa"/>
            <w:tcBorders>
              <w:top w:val="nil"/>
              <w:left w:val="single" w:sz="8" w:space="0" w:color="auto"/>
              <w:bottom w:val="nil"/>
              <w:right w:val="nil"/>
            </w:tcBorders>
            <w:noWrap/>
            <w:vAlign w:val="center"/>
            <w:hideMark/>
          </w:tcPr>
          <w:p w14:paraId="06C25650" w14:textId="20CE6B8B" w:rsidR="00C65897" w:rsidRPr="00036ACD" w:rsidRDefault="00C65897" w:rsidP="00C65897">
            <w:pPr>
              <w:ind w:left="360"/>
              <w:jc w:val="both"/>
              <w:rPr>
                <w:sz w:val="22"/>
                <w:szCs w:val="22"/>
              </w:rPr>
            </w:pPr>
            <w:r w:rsidRPr="00036ACD">
              <w:rPr>
                <w:color w:val="000000"/>
                <w:sz w:val="22"/>
                <w:szCs w:val="22"/>
              </w:rPr>
              <w:t>Research-Other than Federal &amp; State</w:t>
            </w:r>
          </w:p>
        </w:tc>
        <w:tc>
          <w:tcPr>
            <w:tcW w:w="1622" w:type="dxa"/>
            <w:tcBorders>
              <w:top w:val="nil"/>
              <w:left w:val="nil"/>
              <w:bottom w:val="nil"/>
              <w:right w:val="nil"/>
            </w:tcBorders>
            <w:noWrap/>
            <w:vAlign w:val="center"/>
            <w:hideMark/>
          </w:tcPr>
          <w:p w14:paraId="6875DE47" w14:textId="6DC00183" w:rsidR="00C65897" w:rsidRPr="00036ACD" w:rsidRDefault="00C65897" w:rsidP="00C65897">
            <w:pPr>
              <w:ind w:left="360"/>
              <w:jc w:val="both"/>
              <w:rPr>
                <w:sz w:val="22"/>
                <w:szCs w:val="22"/>
              </w:rPr>
            </w:pPr>
            <w:r w:rsidRPr="00036ACD">
              <w:rPr>
                <w:color w:val="000000"/>
                <w:sz w:val="22"/>
                <w:szCs w:val="22"/>
              </w:rPr>
              <w:t>($84,567)</w:t>
            </w:r>
          </w:p>
        </w:tc>
        <w:tc>
          <w:tcPr>
            <w:tcW w:w="1851" w:type="dxa"/>
            <w:tcBorders>
              <w:top w:val="nil"/>
              <w:left w:val="nil"/>
              <w:bottom w:val="nil"/>
              <w:right w:val="nil"/>
            </w:tcBorders>
            <w:noWrap/>
            <w:vAlign w:val="center"/>
            <w:hideMark/>
          </w:tcPr>
          <w:p w14:paraId="0CDD31DF" w14:textId="77777777" w:rsidR="00C65897" w:rsidRPr="00036ACD" w:rsidRDefault="00C65897" w:rsidP="00C65897">
            <w:pPr>
              <w:ind w:left="360"/>
              <w:jc w:val="both"/>
              <w:rPr>
                <w:sz w:val="22"/>
                <w:szCs w:val="22"/>
              </w:rPr>
            </w:pPr>
          </w:p>
        </w:tc>
        <w:tc>
          <w:tcPr>
            <w:tcW w:w="1451" w:type="dxa"/>
            <w:tcBorders>
              <w:top w:val="nil"/>
              <w:left w:val="nil"/>
              <w:bottom w:val="nil"/>
              <w:right w:val="nil"/>
            </w:tcBorders>
            <w:noWrap/>
            <w:vAlign w:val="center"/>
            <w:hideMark/>
          </w:tcPr>
          <w:p w14:paraId="1CCEF6F4" w14:textId="77777777" w:rsidR="00C65897" w:rsidRPr="00036ACD" w:rsidRDefault="00C65897" w:rsidP="00C65897">
            <w:pPr>
              <w:ind w:left="360"/>
              <w:jc w:val="both"/>
              <w:rPr>
                <w:sz w:val="22"/>
                <w:szCs w:val="22"/>
              </w:rPr>
            </w:pPr>
          </w:p>
        </w:tc>
        <w:tc>
          <w:tcPr>
            <w:tcW w:w="1622" w:type="dxa"/>
            <w:tcBorders>
              <w:top w:val="nil"/>
              <w:left w:val="nil"/>
              <w:bottom w:val="nil"/>
              <w:right w:val="single" w:sz="8" w:space="0" w:color="auto"/>
            </w:tcBorders>
            <w:noWrap/>
            <w:vAlign w:val="center"/>
            <w:hideMark/>
          </w:tcPr>
          <w:p w14:paraId="4AE4B84B" w14:textId="788C2D86" w:rsidR="00C65897" w:rsidRPr="00036ACD" w:rsidRDefault="00C65897" w:rsidP="00C65897">
            <w:pPr>
              <w:ind w:left="360"/>
              <w:jc w:val="both"/>
              <w:rPr>
                <w:sz w:val="22"/>
                <w:szCs w:val="22"/>
              </w:rPr>
            </w:pPr>
            <w:r w:rsidRPr="00036ACD">
              <w:rPr>
                <w:color w:val="000000"/>
                <w:sz w:val="22"/>
                <w:szCs w:val="22"/>
              </w:rPr>
              <w:t>($84,567)</w:t>
            </w:r>
          </w:p>
        </w:tc>
      </w:tr>
      <w:tr w:rsidR="00C65897" w:rsidRPr="0036409D" w14:paraId="33D8AD1B" w14:textId="77777777" w:rsidTr="005517BD">
        <w:trPr>
          <w:trHeight w:val="432"/>
        </w:trPr>
        <w:tc>
          <w:tcPr>
            <w:tcW w:w="3364" w:type="dxa"/>
            <w:tcBorders>
              <w:top w:val="nil"/>
              <w:left w:val="single" w:sz="8" w:space="0" w:color="auto"/>
              <w:bottom w:val="nil"/>
              <w:right w:val="nil"/>
            </w:tcBorders>
            <w:noWrap/>
            <w:vAlign w:val="center"/>
            <w:hideMark/>
          </w:tcPr>
          <w:p w14:paraId="7AD46C10" w14:textId="134B61AF" w:rsidR="00C65897" w:rsidRPr="00036ACD" w:rsidRDefault="00C65897" w:rsidP="00C65897">
            <w:pPr>
              <w:ind w:left="360"/>
              <w:jc w:val="both"/>
              <w:rPr>
                <w:sz w:val="22"/>
                <w:szCs w:val="22"/>
              </w:rPr>
            </w:pPr>
            <w:r w:rsidRPr="00036ACD">
              <w:rPr>
                <w:color w:val="000000"/>
                <w:sz w:val="22"/>
                <w:szCs w:val="22"/>
              </w:rPr>
              <w:t>Federal and State Research Support</w:t>
            </w:r>
          </w:p>
        </w:tc>
        <w:tc>
          <w:tcPr>
            <w:tcW w:w="1622" w:type="dxa"/>
            <w:tcBorders>
              <w:top w:val="nil"/>
              <w:left w:val="nil"/>
              <w:bottom w:val="nil"/>
              <w:right w:val="nil"/>
            </w:tcBorders>
            <w:noWrap/>
            <w:vAlign w:val="center"/>
            <w:hideMark/>
          </w:tcPr>
          <w:p w14:paraId="42429235" w14:textId="69FF33F9" w:rsidR="00C65897" w:rsidRPr="00036ACD" w:rsidRDefault="00C65897" w:rsidP="00C65897">
            <w:pPr>
              <w:ind w:left="360"/>
              <w:jc w:val="both"/>
              <w:rPr>
                <w:sz w:val="22"/>
                <w:szCs w:val="22"/>
              </w:rPr>
            </w:pPr>
            <w:r w:rsidRPr="00036ACD">
              <w:rPr>
                <w:color w:val="000000"/>
                <w:sz w:val="22"/>
                <w:szCs w:val="22"/>
              </w:rPr>
              <w:t xml:space="preserve">$234,220 </w:t>
            </w:r>
          </w:p>
        </w:tc>
        <w:tc>
          <w:tcPr>
            <w:tcW w:w="1851" w:type="dxa"/>
            <w:tcBorders>
              <w:top w:val="nil"/>
              <w:left w:val="nil"/>
              <w:bottom w:val="nil"/>
              <w:right w:val="nil"/>
            </w:tcBorders>
            <w:noWrap/>
            <w:vAlign w:val="center"/>
            <w:hideMark/>
          </w:tcPr>
          <w:p w14:paraId="0EEFC06B" w14:textId="77777777" w:rsidR="00C65897" w:rsidRPr="00036ACD" w:rsidRDefault="00C65897" w:rsidP="00C65897">
            <w:pPr>
              <w:ind w:left="360"/>
              <w:jc w:val="both"/>
              <w:rPr>
                <w:sz w:val="22"/>
                <w:szCs w:val="22"/>
              </w:rPr>
            </w:pPr>
          </w:p>
        </w:tc>
        <w:tc>
          <w:tcPr>
            <w:tcW w:w="1451" w:type="dxa"/>
            <w:tcBorders>
              <w:top w:val="nil"/>
              <w:left w:val="nil"/>
              <w:bottom w:val="nil"/>
              <w:right w:val="nil"/>
            </w:tcBorders>
            <w:noWrap/>
            <w:vAlign w:val="center"/>
            <w:hideMark/>
          </w:tcPr>
          <w:p w14:paraId="1EB56F16" w14:textId="77777777" w:rsidR="00C65897" w:rsidRPr="00036ACD" w:rsidRDefault="00C65897" w:rsidP="00C65897">
            <w:pPr>
              <w:ind w:left="360"/>
              <w:jc w:val="both"/>
              <w:rPr>
                <w:sz w:val="22"/>
                <w:szCs w:val="22"/>
              </w:rPr>
            </w:pPr>
          </w:p>
        </w:tc>
        <w:tc>
          <w:tcPr>
            <w:tcW w:w="1622" w:type="dxa"/>
            <w:tcBorders>
              <w:top w:val="nil"/>
              <w:left w:val="nil"/>
              <w:bottom w:val="nil"/>
              <w:right w:val="single" w:sz="8" w:space="0" w:color="auto"/>
            </w:tcBorders>
            <w:noWrap/>
            <w:vAlign w:val="center"/>
            <w:hideMark/>
          </w:tcPr>
          <w:p w14:paraId="31736AE5" w14:textId="1F1D5091" w:rsidR="00C65897" w:rsidRPr="00036ACD" w:rsidRDefault="00C65897" w:rsidP="00C65897">
            <w:pPr>
              <w:ind w:left="360"/>
              <w:jc w:val="both"/>
              <w:rPr>
                <w:sz w:val="22"/>
                <w:szCs w:val="22"/>
              </w:rPr>
            </w:pPr>
            <w:r w:rsidRPr="00036ACD">
              <w:rPr>
                <w:color w:val="000000"/>
                <w:sz w:val="22"/>
                <w:szCs w:val="22"/>
              </w:rPr>
              <w:t xml:space="preserve">$234,220 </w:t>
            </w:r>
          </w:p>
        </w:tc>
      </w:tr>
      <w:tr w:rsidR="00C65897" w:rsidRPr="0036409D" w14:paraId="08CF2E2F" w14:textId="77777777" w:rsidTr="005517BD">
        <w:trPr>
          <w:trHeight w:val="449"/>
        </w:trPr>
        <w:tc>
          <w:tcPr>
            <w:tcW w:w="3364" w:type="dxa"/>
            <w:tcBorders>
              <w:top w:val="nil"/>
              <w:left w:val="single" w:sz="8" w:space="0" w:color="auto"/>
              <w:bottom w:val="single" w:sz="8" w:space="0" w:color="auto"/>
              <w:right w:val="nil"/>
            </w:tcBorders>
            <w:noWrap/>
            <w:vAlign w:val="center"/>
            <w:hideMark/>
          </w:tcPr>
          <w:p w14:paraId="1A75BD74" w14:textId="568EDDBC" w:rsidR="00C65897" w:rsidRPr="00036ACD" w:rsidRDefault="00C65897" w:rsidP="00C65897">
            <w:pPr>
              <w:ind w:left="360"/>
              <w:jc w:val="both"/>
              <w:rPr>
                <w:sz w:val="22"/>
                <w:szCs w:val="22"/>
              </w:rPr>
            </w:pPr>
            <w:r w:rsidRPr="00036ACD">
              <w:rPr>
                <w:color w:val="000000"/>
                <w:sz w:val="22"/>
                <w:szCs w:val="22"/>
              </w:rPr>
              <w:t>Facilities/Labs and Technology</w:t>
            </w:r>
          </w:p>
        </w:tc>
        <w:tc>
          <w:tcPr>
            <w:tcW w:w="1622" w:type="dxa"/>
            <w:tcBorders>
              <w:top w:val="nil"/>
              <w:left w:val="nil"/>
              <w:bottom w:val="single" w:sz="8" w:space="0" w:color="auto"/>
              <w:right w:val="nil"/>
            </w:tcBorders>
            <w:noWrap/>
            <w:vAlign w:val="center"/>
            <w:hideMark/>
          </w:tcPr>
          <w:p w14:paraId="31F1BA0C" w14:textId="77777777" w:rsidR="00C65897" w:rsidRPr="00036ACD" w:rsidRDefault="00C65897" w:rsidP="00C65897">
            <w:pPr>
              <w:ind w:left="360"/>
              <w:jc w:val="both"/>
              <w:rPr>
                <w:sz w:val="22"/>
                <w:szCs w:val="22"/>
              </w:rPr>
            </w:pPr>
          </w:p>
        </w:tc>
        <w:tc>
          <w:tcPr>
            <w:tcW w:w="1851" w:type="dxa"/>
            <w:tcBorders>
              <w:top w:val="nil"/>
              <w:left w:val="nil"/>
              <w:bottom w:val="single" w:sz="8" w:space="0" w:color="auto"/>
              <w:right w:val="nil"/>
            </w:tcBorders>
            <w:noWrap/>
            <w:vAlign w:val="center"/>
            <w:hideMark/>
          </w:tcPr>
          <w:p w14:paraId="217B2CF6" w14:textId="77777777" w:rsidR="00C65897" w:rsidRPr="00036ACD" w:rsidRDefault="00C65897" w:rsidP="00C65897">
            <w:pPr>
              <w:ind w:left="360"/>
              <w:jc w:val="both"/>
              <w:rPr>
                <w:sz w:val="22"/>
                <w:szCs w:val="22"/>
              </w:rPr>
            </w:pPr>
          </w:p>
        </w:tc>
        <w:tc>
          <w:tcPr>
            <w:tcW w:w="1451" w:type="dxa"/>
            <w:tcBorders>
              <w:top w:val="nil"/>
              <w:left w:val="nil"/>
              <w:bottom w:val="single" w:sz="8" w:space="0" w:color="auto"/>
              <w:right w:val="nil"/>
            </w:tcBorders>
            <w:noWrap/>
            <w:vAlign w:val="center"/>
            <w:hideMark/>
          </w:tcPr>
          <w:p w14:paraId="0D78A19A" w14:textId="61E706BF" w:rsidR="00C65897" w:rsidRPr="00036ACD" w:rsidRDefault="00C65897" w:rsidP="00C65897">
            <w:pPr>
              <w:ind w:left="360"/>
              <w:jc w:val="both"/>
              <w:rPr>
                <w:sz w:val="22"/>
                <w:szCs w:val="22"/>
              </w:rPr>
            </w:pPr>
            <w:r w:rsidRPr="00036ACD">
              <w:rPr>
                <w:color w:val="000000"/>
                <w:sz w:val="22"/>
                <w:szCs w:val="22"/>
              </w:rPr>
              <w:t xml:space="preserve">$540,000 </w:t>
            </w:r>
          </w:p>
        </w:tc>
        <w:tc>
          <w:tcPr>
            <w:tcW w:w="1622" w:type="dxa"/>
            <w:tcBorders>
              <w:top w:val="nil"/>
              <w:left w:val="nil"/>
              <w:bottom w:val="single" w:sz="8" w:space="0" w:color="auto"/>
              <w:right w:val="single" w:sz="8" w:space="0" w:color="auto"/>
            </w:tcBorders>
            <w:noWrap/>
            <w:vAlign w:val="center"/>
            <w:hideMark/>
          </w:tcPr>
          <w:p w14:paraId="67DC4851" w14:textId="0D6BFA04" w:rsidR="00C65897" w:rsidRPr="00036ACD" w:rsidRDefault="00C65897" w:rsidP="00C65897">
            <w:pPr>
              <w:ind w:left="360"/>
              <w:jc w:val="both"/>
              <w:rPr>
                <w:sz w:val="22"/>
                <w:szCs w:val="22"/>
              </w:rPr>
            </w:pPr>
            <w:r w:rsidRPr="00036ACD">
              <w:rPr>
                <w:color w:val="000000"/>
                <w:sz w:val="22"/>
                <w:szCs w:val="22"/>
              </w:rPr>
              <w:t xml:space="preserve">$540,000 </w:t>
            </w:r>
          </w:p>
        </w:tc>
      </w:tr>
      <w:tr w:rsidR="00C65897" w:rsidRPr="0036409D" w14:paraId="194E3E45" w14:textId="77777777" w:rsidTr="005517BD">
        <w:trPr>
          <w:trHeight w:val="449"/>
        </w:trPr>
        <w:tc>
          <w:tcPr>
            <w:tcW w:w="3364" w:type="dxa"/>
            <w:tcBorders>
              <w:top w:val="nil"/>
              <w:left w:val="single" w:sz="8" w:space="0" w:color="auto"/>
              <w:bottom w:val="single" w:sz="8" w:space="0" w:color="auto"/>
              <w:right w:val="nil"/>
            </w:tcBorders>
            <w:noWrap/>
            <w:vAlign w:val="center"/>
            <w:hideMark/>
          </w:tcPr>
          <w:p w14:paraId="0F2B83FD" w14:textId="77777777" w:rsidR="00C65897" w:rsidRPr="00036ACD" w:rsidRDefault="00C65897" w:rsidP="00C65897">
            <w:pPr>
              <w:ind w:left="360"/>
              <w:jc w:val="both"/>
              <w:rPr>
                <w:b/>
                <w:bCs/>
                <w:sz w:val="22"/>
                <w:szCs w:val="22"/>
              </w:rPr>
            </w:pPr>
            <w:r w:rsidRPr="00036ACD">
              <w:rPr>
                <w:b/>
                <w:bCs/>
                <w:color w:val="000000"/>
                <w:sz w:val="22"/>
                <w:szCs w:val="22"/>
              </w:rPr>
              <w:t>Total</w:t>
            </w:r>
          </w:p>
        </w:tc>
        <w:tc>
          <w:tcPr>
            <w:tcW w:w="1622" w:type="dxa"/>
            <w:tcBorders>
              <w:top w:val="nil"/>
              <w:left w:val="nil"/>
              <w:bottom w:val="single" w:sz="8" w:space="0" w:color="auto"/>
              <w:right w:val="nil"/>
            </w:tcBorders>
            <w:noWrap/>
            <w:vAlign w:val="center"/>
            <w:hideMark/>
          </w:tcPr>
          <w:p w14:paraId="13733C42" w14:textId="77777777" w:rsidR="00C65897" w:rsidRPr="00036ACD" w:rsidRDefault="00C65897" w:rsidP="00C65897">
            <w:pPr>
              <w:ind w:left="360"/>
              <w:jc w:val="both"/>
              <w:rPr>
                <w:b/>
                <w:bCs/>
                <w:sz w:val="22"/>
                <w:szCs w:val="22"/>
              </w:rPr>
            </w:pPr>
            <w:r w:rsidRPr="00036ACD">
              <w:rPr>
                <w:b/>
                <w:bCs/>
                <w:color w:val="000000"/>
                <w:sz w:val="22"/>
                <w:szCs w:val="22"/>
              </w:rPr>
              <w:t xml:space="preserve">$7,804 </w:t>
            </w:r>
          </w:p>
        </w:tc>
        <w:tc>
          <w:tcPr>
            <w:tcW w:w="1851" w:type="dxa"/>
            <w:tcBorders>
              <w:top w:val="nil"/>
              <w:left w:val="nil"/>
              <w:bottom w:val="single" w:sz="8" w:space="0" w:color="auto"/>
              <w:right w:val="nil"/>
            </w:tcBorders>
            <w:noWrap/>
            <w:vAlign w:val="center"/>
            <w:hideMark/>
          </w:tcPr>
          <w:p w14:paraId="46DB5E0F" w14:textId="77777777" w:rsidR="00C65897" w:rsidRPr="00036ACD" w:rsidRDefault="00C65897" w:rsidP="00C65897">
            <w:pPr>
              <w:ind w:left="360"/>
              <w:jc w:val="both"/>
              <w:rPr>
                <w:b/>
                <w:bCs/>
                <w:sz w:val="22"/>
                <w:szCs w:val="22"/>
              </w:rPr>
            </w:pPr>
            <w:r w:rsidRPr="00036ACD">
              <w:rPr>
                <w:b/>
                <w:bCs/>
                <w:color w:val="000000"/>
                <w:sz w:val="22"/>
                <w:szCs w:val="22"/>
              </w:rPr>
              <w:t xml:space="preserve">$0 </w:t>
            </w:r>
          </w:p>
        </w:tc>
        <w:tc>
          <w:tcPr>
            <w:tcW w:w="1451" w:type="dxa"/>
            <w:tcBorders>
              <w:top w:val="nil"/>
              <w:left w:val="nil"/>
              <w:bottom w:val="single" w:sz="8" w:space="0" w:color="auto"/>
              <w:right w:val="nil"/>
            </w:tcBorders>
            <w:noWrap/>
            <w:vAlign w:val="center"/>
            <w:hideMark/>
          </w:tcPr>
          <w:p w14:paraId="68B4341F" w14:textId="77777777" w:rsidR="00C65897" w:rsidRPr="00036ACD" w:rsidRDefault="00C65897" w:rsidP="00C65897">
            <w:pPr>
              <w:ind w:left="360"/>
              <w:jc w:val="both"/>
              <w:rPr>
                <w:b/>
                <w:bCs/>
                <w:sz w:val="22"/>
                <w:szCs w:val="22"/>
              </w:rPr>
            </w:pPr>
            <w:r w:rsidRPr="00036ACD">
              <w:rPr>
                <w:b/>
                <w:bCs/>
                <w:color w:val="000000"/>
                <w:sz w:val="22"/>
                <w:szCs w:val="22"/>
              </w:rPr>
              <w:t xml:space="preserve">$540,000 </w:t>
            </w:r>
          </w:p>
        </w:tc>
        <w:tc>
          <w:tcPr>
            <w:tcW w:w="1622" w:type="dxa"/>
            <w:tcBorders>
              <w:top w:val="nil"/>
              <w:left w:val="nil"/>
              <w:bottom w:val="single" w:sz="8" w:space="0" w:color="auto"/>
              <w:right w:val="single" w:sz="8" w:space="0" w:color="auto"/>
            </w:tcBorders>
            <w:noWrap/>
            <w:vAlign w:val="center"/>
            <w:hideMark/>
          </w:tcPr>
          <w:p w14:paraId="64407ED3" w14:textId="77777777" w:rsidR="00C65897" w:rsidRPr="00036ACD" w:rsidRDefault="00C65897" w:rsidP="00C65897">
            <w:pPr>
              <w:ind w:left="360"/>
              <w:jc w:val="both"/>
              <w:rPr>
                <w:b/>
                <w:bCs/>
                <w:sz w:val="22"/>
                <w:szCs w:val="22"/>
              </w:rPr>
            </w:pPr>
            <w:r w:rsidRPr="00036ACD">
              <w:rPr>
                <w:b/>
                <w:bCs/>
                <w:color w:val="000000"/>
                <w:sz w:val="22"/>
                <w:szCs w:val="22"/>
              </w:rPr>
              <w:t xml:space="preserve">$547,804 </w:t>
            </w:r>
          </w:p>
        </w:tc>
      </w:tr>
    </w:tbl>
    <w:p w14:paraId="535119B6" w14:textId="77777777" w:rsidR="008F6419" w:rsidRDefault="008F6419" w:rsidP="002243A8">
      <w:pPr>
        <w:ind w:left="360"/>
        <w:jc w:val="both"/>
        <w:rPr>
          <w:sz w:val="22"/>
          <w:szCs w:val="22"/>
        </w:rPr>
      </w:pPr>
    </w:p>
    <w:p w14:paraId="04D94D6D" w14:textId="77777777" w:rsidR="00D17146" w:rsidRPr="009E5E0B" w:rsidRDefault="00D17146" w:rsidP="00F17E38">
      <w:pPr>
        <w:jc w:val="both"/>
        <w:rPr>
          <w:sz w:val="22"/>
        </w:rPr>
      </w:pPr>
    </w:p>
    <w:p w14:paraId="198F09D1" w14:textId="77777777" w:rsidR="00831E99" w:rsidRPr="00424F24" w:rsidRDefault="00831E99" w:rsidP="00831E99">
      <w:pPr>
        <w:autoSpaceDE/>
        <w:autoSpaceDN/>
        <w:rPr>
          <w:b/>
          <w:bCs/>
          <w:sz w:val="24"/>
          <w:szCs w:val="24"/>
        </w:rPr>
      </w:pPr>
    </w:p>
    <w:p w14:paraId="1F78642E" w14:textId="77777777" w:rsidR="00831E99" w:rsidRPr="00424F24" w:rsidRDefault="00831E99" w:rsidP="00831E99">
      <w:pPr>
        <w:autoSpaceDE/>
        <w:autoSpaceDN/>
        <w:rPr>
          <w:b/>
          <w:bCs/>
          <w:sz w:val="24"/>
          <w:szCs w:val="24"/>
        </w:rPr>
      </w:pPr>
      <w:r w:rsidRPr="00424F24">
        <w:rPr>
          <w:b/>
          <w:bCs/>
          <w:sz w:val="24"/>
          <w:szCs w:val="24"/>
        </w:rPr>
        <w:t>Priority 3 – University Infrastructure and Administration</w:t>
      </w:r>
    </w:p>
    <w:p w14:paraId="68A7F699" w14:textId="77777777" w:rsidR="00831E99" w:rsidRPr="00424F24" w:rsidRDefault="00831E99" w:rsidP="00831E99">
      <w:pPr>
        <w:numPr>
          <w:ilvl w:val="12"/>
          <w:numId w:val="0"/>
        </w:numPr>
        <w:rPr>
          <w:b/>
          <w:bCs/>
          <w:sz w:val="24"/>
          <w:szCs w:val="24"/>
          <w:u w:val="single"/>
        </w:rPr>
      </w:pPr>
    </w:p>
    <w:p w14:paraId="0EAC4D23" w14:textId="5530F7DE" w:rsidR="00831E99" w:rsidRPr="00424F24" w:rsidRDefault="00831E99" w:rsidP="00831E99">
      <w:pPr>
        <w:pStyle w:val="Heading2"/>
        <w:numPr>
          <w:ilvl w:val="12"/>
          <w:numId w:val="0"/>
        </w:numPr>
        <w:jc w:val="left"/>
        <w:rPr>
          <w:b/>
          <w:i w:val="0"/>
          <w:u w:val="none"/>
        </w:rPr>
      </w:pPr>
      <w:r w:rsidRPr="00424F24">
        <w:rPr>
          <w:b/>
          <w:i w:val="0"/>
          <w:u w:val="none"/>
        </w:rPr>
        <w:t>Context</w:t>
      </w:r>
    </w:p>
    <w:p w14:paraId="0A93C2C3" w14:textId="77777777" w:rsidR="00831E99" w:rsidRPr="00424F24" w:rsidRDefault="00831E99" w:rsidP="00831E99">
      <w:pPr>
        <w:pStyle w:val="Heading2"/>
        <w:numPr>
          <w:ilvl w:val="12"/>
          <w:numId w:val="0"/>
        </w:numPr>
        <w:rPr>
          <w:b/>
          <w:i w:val="0"/>
          <w:u w:val="none"/>
        </w:rPr>
      </w:pPr>
    </w:p>
    <w:p w14:paraId="28348219" w14:textId="62C8FF96" w:rsidR="0040365C" w:rsidRPr="0040365C" w:rsidRDefault="0040365C" w:rsidP="0040365C">
      <w:r w:rsidRPr="003468D0">
        <w:rPr>
          <w:sz w:val="22"/>
          <w:szCs w:val="22"/>
        </w:rPr>
        <w:t>To maintain an environment conducive to student success, the University must invest in its infrastructure and be efficient in its administrative practices. These infrastructure and administrative investments are in the areas of personnel, automation, plant, technology, security, and general administration.</w:t>
      </w:r>
      <w:r>
        <w:rPr>
          <w:sz w:val="22"/>
          <w:szCs w:val="22"/>
        </w:rPr>
        <w:t xml:space="preserve"> </w:t>
      </w:r>
      <w:r w:rsidRPr="003468D0">
        <w:rPr>
          <w:sz w:val="22"/>
          <w:szCs w:val="22"/>
        </w:rPr>
        <w:t xml:space="preserve">As with any organization, UHD’s greatest asset is its people - faculty and staff. </w:t>
      </w:r>
      <w:r w:rsidR="00284D38" w:rsidRPr="0067533F">
        <w:rPr>
          <w:sz w:val="22"/>
          <w:szCs w:val="22"/>
        </w:rPr>
        <w:t>A significant portion of</w:t>
      </w:r>
      <w:r w:rsidR="00284D38">
        <w:rPr>
          <w:sz w:val="22"/>
          <w:szCs w:val="22"/>
        </w:rPr>
        <w:t xml:space="preserve"> </w:t>
      </w:r>
      <w:r w:rsidR="00284D38" w:rsidRPr="0067533F">
        <w:rPr>
          <w:sz w:val="22"/>
          <w:szCs w:val="22"/>
        </w:rPr>
        <w:t xml:space="preserve">operating funds </w:t>
      </w:r>
      <w:r w:rsidR="00284D38">
        <w:rPr>
          <w:sz w:val="22"/>
          <w:szCs w:val="22"/>
        </w:rPr>
        <w:t xml:space="preserve">allocated for FY2025 </w:t>
      </w:r>
      <w:r w:rsidR="00284D38" w:rsidRPr="0067533F">
        <w:rPr>
          <w:sz w:val="22"/>
          <w:szCs w:val="22"/>
        </w:rPr>
        <w:t xml:space="preserve">will </w:t>
      </w:r>
      <w:r w:rsidR="00284D38">
        <w:rPr>
          <w:sz w:val="22"/>
          <w:szCs w:val="22"/>
        </w:rPr>
        <w:t xml:space="preserve">support merit-based salary increases for faculty and </w:t>
      </w:r>
      <w:r w:rsidR="007A7D9A">
        <w:rPr>
          <w:sz w:val="22"/>
          <w:szCs w:val="22"/>
        </w:rPr>
        <w:t>staff.</w:t>
      </w:r>
      <w:r>
        <w:rPr>
          <w:sz w:val="22"/>
          <w:szCs w:val="22"/>
        </w:rPr>
        <w:t xml:space="preserve"> </w:t>
      </w:r>
      <w:r w:rsidRPr="009A6E68">
        <w:rPr>
          <w:sz w:val="22"/>
          <w:szCs w:val="22"/>
        </w:rPr>
        <w:t>As in the past, HEAF funds will be provided to address planned maintenance needs and renovations as well as to maintain UHD’s technology environment.</w:t>
      </w:r>
    </w:p>
    <w:p w14:paraId="0A713EFA" w14:textId="77777777" w:rsidR="00642782" w:rsidRDefault="00642782" w:rsidP="00831E99">
      <w:pPr>
        <w:pStyle w:val="Heading2"/>
        <w:numPr>
          <w:ilvl w:val="12"/>
          <w:numId w:val="0"/>
        </w:numPr>
        <w:rPr>
          <w:b/>
          <w:i w:val="0"/>
          <w:u w:val="none"/>
        </w:rPr>
      </w:pPr>
    </w:p>
    <w:p w14:paraId="4BD08FC9" w14:textId="77777777" w:rsidR="001815EE" w:rsidRPr="001815EE" w:rsidRDefault="001815EE" w:rsidP="001815EE"/>
    <w:p w14:paraId="61A3747A" w14:textId="58CA768D" w:rsidR="00831E99" w:rsidRPr="00EF4035" w:rsidRDefault="00831E99" w:rsidP="00831E99">
      <w:pPr>
        <w:pStyle w:val="Heading2"/>
        <w:numPr>
          <w:ilvl w:val="12"/>
          <w:numId w:val="0"/>
        </w:numPr>
        <w:rPr>
          <w:b/>
          <w:i w:val="0"/>
          <w:u w:val="none"/>
        </w:rPr>
      </w:pPr>
      <w:r w:rsidRPr="00EF4035">
        <w:rPr>
          <w:b/>
          <w:i w:val="0"/>
          <w:u w:val="none"/>
        </w:rPr>
        <w:lastRenderedPageBreak/>
        <w:t>FY 202</w:t>
      </w:r>
      <w:r w:rsidR="00DD1957" w:rsidRPr="00EF4035">
        <w:rPr>
          <w:b/>
          <w:i w:val="0"/>
          <w:u w:val="none"/>
        </w:rPr>
        <w:t>5</w:t>
      </w:r>
      <w:r w:rsidRPr="00EF4035">
        <w:rPr>
          <w:b/>
          <w:i w:val="0"/>
          <w:u w:val="none"/>
        </w:rPr>
        <w:t xml:space="preserve"> Budget Initiatives</w:t>
      </w:r>
    </w:p>
    <w:p w14:paraId="5D319CE3" w14:textId="77777777" w:rsidR="005523DE" w:rsidRPr="00EF4035" w:rsidRDefault="005523DE" w:rsidP="005523DE"/>
    <w:p w14:paraId="4AD2EBD8" w14:textId="317AB605" w:rsidR="005523DE" w:rsidRPr="00EF4035" w:rsidRDefault="005523DE" w:rsidP="005523DE">
      <w:pPr>
        <w:numPr>
          <w:ilvl w:val="0"/>
          <w:numId w:val="2"/>
        </w:numPr>
        <w:ind w:right="360"/>
        <w:jc w:val="both"/>
        <w:rPr>
          <w:b/>
          <w:i/>
          <w:sz w:val="22"/>
          <w:szCs w:val="22"/>
        </w:rPr>
      </w:pPr>
      <w:r w:rsidRPr="00EF4035">
        <w:rPr>
          <w:bCs/>
          <w:i/>
          <w:sz w:val="22"/>
          <w:szCs w:val="22"/>
        </w:rPr>
        <w:t xml:space="preserve">Tuition Revenue Bond Debt Service </w:t>
      </w:r>
      <w:r w:rsidRPr="00EF4035">
        <w:rPr>
          <w:b/>
          <w:i/>
          <w:sz w:val="22"/>
          <w:szCs w:val="22"/>
        </w:rPr>
        <w:t>(</w:t>
      </w:r>
      <w:r w:rsidR="00C1071D" w:rsidRPr="00EF4035">
        <w:rPr>
          <w:b/>
          <w:i/>
          <w:sz w:val="22"/>
          <w:szCs w:val="22"/>
        </w:rPr>
        <w:t>-</w:t>
      </w:r>
      <w:r w:rsidRPr="00EF4035">
        <w:rPr>
          <w:b/>
          <w:i/>
          <w:sz w:val="22"/>
          <w:szCs w:val="22"/>
        </w:rPr>
        <w:t>$</w:t>
      </w:r>
      <w:r w:rsidR="00C1071D" w:rsidRPr="00EF4035">
        <w:rPr>
          <w:b/>
          <w:i/>
          <w:sz w:val="22"/>
          <w:szCs w:val="22"/>
        </w:rPr>
        <w:t>1</w:t>
      </w:r>
      <w:r w:rsidR="00DB2DF1" w:rsidRPr="00EF4035">
        <w:rPr>
          <w:b/>
          <w:i/>
          <w:sz w:val="22"/>
          <w:szCs w:val="22"/>
        </w:rPr>
        <w:t>,6</w:t>
      </w:r>
      <w:r w:rsidR="00C1071D" w:rsidRPr="00EF4035">
        <w:rPr>
          <w:b/>
          <w:i/>
          <w:sz w:val="22"/>
          <w:szCs w:val="22"/>
        </w:rPr>
        <w:t>00</w:t>
      </w:r>
      <w:r w:rsidRPr="00EF4035">
        <w:rPr>
          <w:b/>
          <w:i/>
          <w:sz w:val="22"/>
          <w:szCs w:val="22"/>
        </w:rPr>
        <w:t xml:space="preserve"> Operating Funds) App A-C13</w:t>
      </w:r>
    </w:p>
    <w:p w14:paraId="18AE9BCE" w14:textId="3CE6A90B" w:rsidR="005523DE" w:rsidRPr="00EF4035" w:rsidRDefault="005523DE" w:rsidP="005523DE">
      <w:pPr>
        <w:ind w:left="360" w:right="360"/>
        <w:jc w:val="both"/>
        <w:rPr>
          <w:bCs/>
          <w:iCs/>
          <w:sz w:val="22"/>
          <w:szCs w:val="22"/>
        </w:rPr>
      </w:pPr>
      <w:r w:rsidRPr="00EF4035">
        <w:rPr>
          <w:bCs/>
          <w:iCs/>
          <w:sz w:val="22"/>
          <w:szCs w:val="22"/>
        </w:rPr>
        <w:t xml:space="preserve">Debt service cost </w:t>
      </w:r>
      <w:r w:rsidR="00C53148" w:rsidRPr="00EF4035">
        <w:rPr>
          <w:bCs/>
          <w:iCs/>
          <w:sz w:val="22"/>
          <w:szCs w:val="22"/>
        </w:rPr>
        <w:t>is</w:t>
      </w:r>
      <w:r w:rsidR="00B83DB4" w:rsidRPr="00EF4035">
        <w:rPr>
          <w:bCs/>
          <w:iCs/>
          <w:sz w:val="22"/>
          <w:szCs w:val="22"/>
        </w:rPr>
        <w:t xml:space="preserve"> ch</w:t>
      </w:r>
      <w:r w:rsidR="00915813" w:rsidRPr="00EF4035">
        <w:rPr>
          <w:bCs/>
          <w:iCs/>
          <w:sz w:val="22"/>
          <w:szCs w:val="22"/>
        </w:rPr>
        <w:t>anging slightly.</w:t>
      </w:r>
    </w:p>
    <w:p w14:paraId="7D9BFB9C" w14:textId="77777777" w:rsidR="005523DE" w:rsidRPr="00EF4035" w:rsidRDefault="005523DE" w:rsidP="005523DE">
      <w:pPr>
        <w:ind w:right="360"/>
        <w:jc w:val="both"/>
        <w:rPr>
          <w:b/>
          <w:i/>
          <w:sz w:val="22"/>
          <w:szCs w:val="22"/>
        </w:rPr>
      </w:pPr>
    </w:p>
    <w:p w14:paraId="64107E57" w14:textId="17B1D19F" w:rsidR="005523DE" w:rsidRPr="00EF4035" w:rsidRDefault="005523DE" w:rsidP="005523DE">
      <w:pPr>
        <w:numPr>
          <w:ilvl w:val="0"/>
          <w:numId w:val="2"/>
        </w:numPr>
        <w:ind w:right="360"/>
        <w:jc w:val="both"/>
        <w:rPr>
          <w:b/>
          <w:i/>
          <w:sz w:val="22"/>
          <w:szCs w:val="22"/>
        </w:rPr>
      </w:pPr>
      <w:r w:rsidRPr="00EF4035">
        <w:rPr>
          <w:bCs/>
          <w:i/>
          <w:sz w:val="22"/>
          <w:szCs w:val="22"/>
        </w:rPr>
        <w:t xml:space="preserve">Insurance and Risk Mitigation </w:t>
      </w:r>
      <w:r w:rsidRPr="00EF4035">
        <w:rPr>
          <w:b/>
          <w:i/>
          <w:sz w:val="22"/>
          <w:szCs w:val="22"/>
        </w:rPr>
        <w:t>($</w:t>
      </w:r>
      <w:r w:rsidR="00316D61" w:rsidRPr="00EF4035">
        <w:rPr>
          <w:b/>
          <w:i/>
          <w:sz w:val="22"/>
          <w:szCs w:val="22"/>
        </w:rPr>
        <w:t>39</w:t>
      </w:r>
      <w:r w:rsidR="00E01B25" w:rsidRPr="00EF4035">
        <w:rPr>
          <w:b/>
          <w:i/>
          <w:sz w:val="22"/>
          <w:szCs w:val="22"/>
        </w:rPr>
        <w:t>,788</w:t>
      </w:r>
      <w:r w:rsidRPr="00EF4035">
        <w:rPr>
          <w:b/>
          <w:i/>
          <w:sz w:val="22"/>
          <w:szCs w:val="22"/>
        </w:rPr>
        <w:t xml:space="preserve"> Operating Funds) App A-C14</w:t>
      </w:r>
    </w:p>
    <w:p w14:paraId="67CBB462" w14:textId="4C7AD14C" w:rsidR="005523DE" w:rsidRPr="00EF4035" w:rsidRDefault="005523DE" w:rsidP="005523DE">
      <w:pPr>
        <w:ind w:left="360" w:right="360"/>
        <w:jc w:val="both"/>
        <w:rPr>
          <w:b/>
          <w:i/>
          <w:sz w:val="22"/>
          <w:szCs w:val="22"/>
        </w:rPr>
      </w:pPr>
      <w:r w:rsidRPr="00EF4035">
        <w:rPr>
          <w:bCs/>
          <w:iCs/>
          <w:sz w:val="22"/>
          <w:szCs w:val="22"/>
        </w:rPr>
        <w:t xml:space="preserve">UHD’s non-health insurance premium cost increased. </w:t>
      </w:r>
    </w:p>
    <w:p w14:paraId="0CD3F935" w14:textId="77777777" w:rsidR="005523DE" w:rsidRPr="00EF4035" w:rsidRDefault="005523DE" w:rsidP="005523DE">
      <w:pPr>
        <w:ind w:right="360"/>
        <w:jc w:val="both"/>
        <w:rPr>
          <w:b/>
          <w:i/>
          <w:sz w:val="22"/>
          <w:szCs w:val="22"/>
        </w:rPr>
      </w:pPr>
    </w:p>
    <w:p w14:paraId="3B0C256B" w14:textId="11E32087" w:rsidR="005523DE" w:rsidRPr="00EF4035" w:rsidRDefault="005523DE" w:rsidP="005523DE">
      <w:pPr>
        <w:numPr>
          <w:ilvl w:val="0"/>
          <w:numId w:val="2"/>
        </w:numPr>
        <w:ind w:right="360"/>
        <w:jc w:val="both"/>
        <w:rPr>
          <w:b/>
          <w:i/>
          <w:sz w:val="22"/>
          <w:szCs w:val="22"/>
        </w:rPr>
      </w:pPr>
      <w:r w:rsidRPr="00EF4035">
        <w:rPr>
          <w:bCs/>
          <w:i/>
          <w:sz w:val="22"/>
          <w:szCs w:val="22"/>
        </w:rPr>
        <w:t xml:space="preserve">Recruit and Retain Highly Qualified Staff </w:t>
      </w:r>
      <w:r w:rsidRPr="00EF4035">
        <w:rPr>
          <w:b/>
          <w:i/>
          <w:sz w:val="22"/>
          <w:szCs w:val="22"/>
        </w:rPr>
        <w:t>($</w:t>
      </w:r>
      <w:r w:rsidR="00F452CD" w:rsidRPr="00EF4035">
        <w:rPr>
          <w:b/>
          <w:i/>
          <w:sz w:val="22"/>
          <w:szCs w:val="22"/>
        </w:rPr>
        <w:t>775,754</w:t>
      </w:r>
      <w:r w:rsidRPr="00EF4035">
        <w:rPr>
          <w:b/>
          <w:i/>
          <w:sz w:val="22"/>
          <w:szCs w:val="22"/>
        </w:rPr>
        <w:t xml:space="preserve"> Operating Funds) App A-C15</w:t>
      </w:r>
    </w:p>
    <w:p w14:paraId="5C04586E" w14:textId="4D5CDD07" w:rsidR="005523DE" w:rsidRPr="00EF4035" w:rsidRDefault="005523DE" w:rsidP="005523DE">
      <w:pPr>
        <w:pStyle w:val="ListParagraph"/>
        <w:ind w:left="360" w:right="360"/>
        <w:jc w:val="both"/>
        <w:rPr>
          <w:sz w:val="22"/>
          <w:szCs w:val="22"/>
        </w:rPr>
      </w:pPr>
      <w:r w:rsidRPr="00EF4035">
        <w:rPr>
          <w:sz w:val="22"/>
          <w:szCs w:val="22"/>
        </w:rPr>
        <w:t xml:space="preserve">The increase is due to the planned </w:t>
      </w:r>
      <w:r w:rsidR="00F73E0C" w:rsidRPr="00EF4035">
        <w:rPr>
          <w:sz w:val="22"/>
          <w:szCs w:val="22"/>
        </w:rPr>
        <w:t>1.5</w:t>
      </w:r>
      <w:r w:rsidRPr="00EF4035">
        <w:rPr>
          <w:sz w:val="22"/>
          <w:szCs w:val="22"/>
        </w:rPr>
        <w:t>% pool for merit increases, an investment to retain top quality staff.</w:t>
      </w:r>
    </w:p>
    <w:p w14:paraId="2DC156A5" w14:textId="77777777" w:rsidR="005523DE" w:rsidRPr="00EF4035" w:rsidRDefault="005523DE" w:rsidP="005523DE">
      <w:pPr>
        <w:ind w:left="360" w:right="360"/>
        <w:jc w:val="both"/>
        <w:rPr>
          <w:sz w:val="22"/>
          <w:szCs w:val="22"/>
        </w:rPr>
      </w:pPr>
    </w:p>
    <w:p w14:paraId="6D25B3E2" w14:textId="78D76E6C" w:rsidR="005523DE" w:rsidRPr="00EF4035" w:rsidRDefault="005523DE" w:rsidP="005523DE">
      <w:pPr>
        <w:numPr>
          <w:ilvl w:val="0"/>
          <w:numId w:val="2"/>
        </w:numPr>
        <w:ind w:right="360"/>
        <w:jc w:val="both"/>
        <w:rPr>
          <w:b/>
          <w:i/>
          <w:sz w:val="22"/>
          <w:szCs w:val="22"/>
        </w:rPr>
      </w:pPr>
      <w:r w:rsidRPr="00EF4035">
        <w:rPr>
          <w:i/>
          <w:sz w:val="22"/>
          <w:szCs w:val="22"/>
        </w:rPr>
        <w:t xml:space="preserve">Operations and Administration Support </w:t>
      </w:r>
      <w:r w:rsidR="001C38F4" w:rsidRPr="00EF4035">
        <w:rPr>
          <w:i/>
          <w:sz w:val="22"/>
          <w:szCs w:val="22"/>
        </w:rPr>
        <w:t>(-</w:t>
      </w:r>
      <w:r w:rsidR="004D5D6D" w:rsidRPr="00EF4035">
        <w:rPr>
          <w:b/>
          <w:i/>
          <w:sz w:val="22"/>
          <w:szCs w:val="22"/>
        </w:rPr>
        <w:t>$</w:t>
      </w:r>
      <w:r w:rsidR="00471D81" w:rsidRPr="00EF4035">
        <w:rPr>
          <w:b/>
          <w:i/>
          <w:sz w:val="22"/>
          <w:szCs w:val="22"/>
        </w:rPr>
        <w:t>1</w:t>
      </w:r>
      <w:r w:rsidR="00441618" w:rsidRPr="00EF4035">
        <w:rPr>
          <w:b/>
          <w:i/>
          <w:sz w:val="22"/>
          <w:szCs w:val="22"/>
        </w:rPr>
        <w:t>6</w:t>
      </w:r>
      <w:r w:rsidR="00471D81" w:rsidRPr="00EF4035">
        <w:rPr>
          <w:b/>
          <w:i/>
          <w:sz w:val="22"/>
          <w:szCs w:val="22"/>
        </w:rPr>
        <w:t>4</w:t>
      </w:r>
      <w:r w:rsidR="004A489C" w:rsidRPr="00EF4035">
        <w:rPr>
          <w:b/>
          <w:i/>
          <w:sz w:val="22"/>
          <w:szCs w:val="22"/>
        </w:rPr>
        <w:t>,670</w:t>
      </w:r>
      <w:r w:rsidRPr="00EF4035">
        <w:rPr>
          <w:b/>
          <w:i/>
          <w:sz w:val="22"/>
          <w:szCs w:val="22"/>
        </w:rPr>
        <w:t xml:space="preserve"> Operating Funds) App A-C16</w:t>
      </w:r>
    </w:p>
    <w:p w14:paraId="5A72CAEE" w14:textId="20FF8570" w:rsidR="005523DE" w:rsidRPr="00EF4035" w:rsidRDefault="005523DE" w:rsidP="005523DE">
      <w:pPr>
        <w:ind w:left="360" w:right="360"/>
        <w:jc w:val="both"/>
        <w:rPr>
          <w:sz w:val="22"/>
          <w:szCs w:val="22"/>
        </w:rPr>
      </w:pPr>
      <w:r w:rsidRPr="00EF4035">
        <w:rPr>
          <w:sz w:val="22"/>
          <w:szCs w:val="22"/>
        </w:rPr>
        <w:t xml:space="preserve">The </w:t>
      </w:r>
      <w:r w:rsidR="00BB4BC1" w:rsidRPr="00EF4035">
        <w:rPr>
          <w:sz w:val="22"/>
          <w:szCs w:val="22"/>
        </w:rPr>
        <w:t>decrease</w:t>
      </w:r>
      <w:r w:rsidRPr="00EF4035">
        <w:rPr>
          <w:sz w:val="22"/>
          <w:szCs w:val="22"/>
        </w:rPr>
        <w:t xml:space="preserve"> in operating funds </w:t>
      </w:r>
      <w:r w:rsidR="00083815" w:rsidRPr="00EF4035">
        <w:rPr>
          <w:sz w:val="22"/>
          <w:szCs w:val="22"/>
        </w:rPr>
        <w:t>is</w:t>
      </w:r>
      <w:r w:rsidR="00124CF9" w:rsidRPr="00EF4035">
        <w:rPr>
          <w:sz w:val="22"/>
          <w:szCs w:val="22"/>
        </w:rPr>
        <w:t xml:space="preserve"> </w:t>
      </w:r>
      <w:r w:rsidR="00822AB6" w:rsidRPr="00EF4035">
        <w:rPr>
          <w:sz w:val="22"/>
          <w:szCs w:val="22"/>
        </w:rPr>
        <w:t xml:space="preserve">primarily </w:t>
      </w:r>
      <w:r w:rsidR="00124CF9" w:rsidRPr="00EF4035">
        <w:rPr>
          <w:sz w:val="22"/>
          <w:szCs w:val="22"/>
        </w:rPr>
        <w:t xml:space="preserve">due to </w:t>
      </w:r>
      <w:r w:rsidR="005B6DBD" w:rsidRPr="00EF4035">
        <w:rPr>
          <w:sz w:val="22"/>
          <w:szCs w:val="22"/>
        </w:rPr>
        <w:t xml:space="preserve">strategic </w:t>
      </w:r>
      <w:r w:rsidR="00FE4314" w:rsidRPr="00EF4035">
        <w:rPr>
          <w:sz w:val="22"/>
          <w:szCs w:val="22"/>
        </w:rPr>
        <w:t>budget reductions in the Adm</w:t>
      </w:r>
      <w:r w:rsidR="00FC33A5" w:rsidRPr="00EF4035">
        <w:rPr>
          <w:sz w:val="22"/>
          <w:szCs w:val="22"/>
        </w:rPr>
        <w:t>inistration &amp; Finance</w:t>
      </w:r>
      <w:r w:rsidR="0019785B" w:rsidRPr="00EF4035">
        <w:rPr>
          <w:sz w:val="22"/>
          <w:szCs w:val="22"/>
        </w:rPr>
        <w:t xml:space="preserve"> division</w:t>
      </w:r>
      <w:r w:rsidR="00E53CDB" w:rsidRPr="00EF4035">
        <w:rPr>
          <w:sz w:val="22"/>
          <w:szCs w:val="22"/>
        </w:rPr>
        <w:t xml:space="preserve"> and </w:t>
      </w:r>
      <w:r w:rsidR="0019785B" w:rsidRPr="00EF4035">
        <w:rPr>
          <w:sz w:val="22"/>
          <w:szCs w:val="22"/>
        </w:rPr>
        <w:t xml:space="preserve">the </w:t>
      </w:r>
      <w:r w:rsidR="00E53CDB" w:rsidRPr="00EF4035">
        <w:rPr>
          <w:sz w:val="22"/>
          <w:szCs w:val="22"/>
        </w:rPr>
        <w:t>President’s Office</w:t>
      </w:r>
      <w:r w:rsidR="0019785B" w:rsidRPr="00EF4035">
        <w:rPr>
          <w:sz w:val="22"/>
          <w:szCs w:val="22"/>
        </w:rPr>
        <w:t>.</w:t>
      </w:r>
    </w:p>
    <w:p w14:paraId="00DFE09C" w14:textId="77777777" w:rsidR="005523DE" w:rsidRPr="00EF4035" w:rsidRDefault="005523DE" w:rsidP="005523DE">
      <w:pPr>
        <w:ind w:left="360" w:right="360"/>
        <w:jc w:val="both"/>
        <w:rPr>
          <w:sz w:val="22"/>
          <w:szCs w:val="22"/>
        </w:rPr>
      </w:pPr>
    </w:p>
    <w:p w14:paraId="0CD4405C" w14:textId="77777777" w:rsidR="00275440" w:rsidRPr="00EF4035" w:rsidRDefault="00275440" w:rsidP="00275440">
      <w:pPr>
        <w:numPr>
          <w:ilvl w:val="0"/>
          <w:numId w:val="2"/>
        </w:numPr>
        <w:ind w:right="360"/>
        <w:jc w:val="both"/>
        <w:rPr>
          <w:bCs/>
          <w:i/>
          <w:sz w:val="22"/>
          <w:szCs w:val="22"/>
        </w:rPr>
      </w:pPr>
      <w:r w:rsidRPr="00EF4035">
        <w:rPr>
          <w:bCs/>
          <w:i/>
          <w:sz w:val="22"/>
          <w:szCs w:val="22"/>
        </w:rPr>
        <w:t xml:space="preserve">Annual Deferred Maintenance &amp; Life Safety </w:t>
      </w:r>
      <w:r w:rsidRPr="00EF4035">
        <w:rPr>
          <w:b/>
          <w:i/>
          <w:sz w:val="22"/>
          <w:szCs w:val="22"/>
        </w:rPr>
        <w:t>($1,600,000 HEAF) App B-9</w:t>
      </w:r>
    </w:p>
    <w:p w14:paraId="45B5B3AF" w14:textId="39BFEA71" w:rsidR="00275440" w:rsidRPr="00EF4035" w:rsidRDefault="00D50859" w:rsidP="00275440">
      <w:pPr>
        <w:ind w:left="360"/>
        <w:jc w:val="both"/>
        <w:rPr>
          <w:sz w:val="22"/>
          <w:szCs w:val="22"/>
        </w:rPr>
      </w:pPr>
      <w:r w:rsidRPr="00EF4035">
        <w:rPr>
          <w:sz w:val="22"/>
          <w:szCs w:val="22"/>
        </w:rPr>
        <w:t>Annual c</w:t>
      </w:r>
      <w:r w:rsidR="00275440" w:rsidRPr="00EF4035">
        <w:rPr>
          <w:sz w:val="22"/>
          <w:szCs w:val="22"/>
        </w:rPr>
        <w:t>apital renewal/capital improvement (CR/CI) life cycle replacements</w:t>
      </w:r>
      <w:r w:rsidR="00EB7449" w:rsidRPr="00EF4035">
        <w:rPr>
          <w:sz w:val="22"/>
          <w:szCs w:val="22"/>
        </w:rPr>
        <w:t xml:space="preserve"> </w:t>
      </w:r>
      <w:r w:rsidR="00360EE8" w:rsidRPr="00EF4035">
        <w:rPr>
          <w:sz w:val="22"/>
          <w:szCs w:val="22"/>
        </w:rPr>
        <w:t>for ite</w:t>
      </w:r>
      <w:r w:rsidR="00C66D96" w:rsidRPr="00EF4035">
        <w:rPr>
          <w:sz w:val="22"/>
          <w:szCs w:val="22"/>
        </w:rPr>
        <w:t>ms such as</w:t>
      </w:r>
      <w:r w:rsidR="006C2A00" w:rsidRPr="00EF4035">
        <w:rPr>
          <w:sz w:val="22"/>
          <w:szCs w:val="22"/>
        </w:rPr>
        <w:t xml:space="preserve"> elevators, </w:t>
      </w:r>
      <w:r w:rsidR="008F1E37" w:rsidRPr="00EF4035">
        <w:rPr>
          <w:sz w:val="22"/>
          <w:szCs w:val="22"/>
        </w:rPr>
        <w:t>restrooms,</w:t>
      </w:r>
      <w:r w:rsidR="006C2A00" w:rsidRPr="00EF4035">
        <w:rPr>
          <w:sz w:val="22"/>
          <w:szCs w:val="22"/>
        </w:rPr>
        <w:t xml:space="preserve"> and roof replacements f</w:t>
      </w:r>
      <w:r w:rsidR="006E51E5" w:rsidRPr="00EF4035">
        <w:rPr>
          <w:sz w:val="22"/>
          <w:szCs w:val="22"/>
        </w:rPr>
        <w:t>or FY2025.</w:t>
      </w:r>
    </w:p>
    <w:p w14:paraId="39481F32" w14:textId="77777777" w:rsidR="005523DE" w:rsidRPr="00EF4035" w:rsidRDefault="005523DE" w:rsidP="005523DE">
      <w:pPr>
        <w:ind w:right="360"/>
        <w:jc w:val="both"/>
        <w:rPr>
          <w:b/>
          <w:i/>
          <w:sz w:val="22"/>
          <w:szCs w:val="22"/>
        </w:rPr>
      </w:pPr>
    </w:p>
    <w:p w14:paraId="1EE19AA1" w14:textId="02A52D97" w:rsidR="005523DE" w:rsidRPr="00EF4035" w:rsidRDefault="005523DE" w:rsidP="005523DE">
      <w:pPr>
        <w:numPr>
          <w:ilvl w:val="0"/>
          <w:numId w:val="2"/>
        </w:numPr>
        <w:ind w:right="360"/>
        <w:jc w:val="both"/>
        <w:rPr>
          <w:b/>
          <w:i/>
          <w:sz w:val="22"/>
          <w:szCs w:val="22"/>
        </w:rPr>
      </w:pPr>
      <w:r w:rsidRPr="00EF4035">
        <w:rPr>
          <w:bCs/>
          <w:i/>
          <w:sz w:val="22"/>
          <w:szCs w:val="22"/>
        </w:rPr>
        <w:t>Campus Security, IT</w:t>
      </w:r>
      <w:r w:rsidR="005D702D" w:rsidRPr="00EF4035">
        <w:rPr>
          <w:bCs/>
          <w:i/>
          <w:sz w:val="22"/>
          <w:szCs w:val="22"/>
        </w:rPr>
        <w:t>,</w:t>
      </w:r>
      <w:r w:rsidRPr="00EF4035">
        <w:rPr>
          <w:bCs/>
          <w:i/>
          <w:sz w:val="22"/>
          <w:szCs w:val="22"/>
        </w:rPr>
        <w:t xml:space="preserve"> and Infrastructure </w:t>
      </w:r>
      <w:r w:rsidRPr="00EF4035">
        <w:rPr>
          <w:b/>
          <w:i/>
          <w:sz w:val="22"/>
          <w:szCs w:val="22"/>
        </w:rPr>
        <w:t>(</w:t>
      </w:r>
      <w:r w:rsidR="00A5521D" w:rsidRPr="00EF4035">
        <w:rPr>
          <w:b/>
          <w:i/>
          <w:sz w:val="22"/>
          <w:szCs w:val="22"/>
        </w:rPr>
        <w:t>$</w:t>
      </w:r>
      <w:r w:rsidR="008F6D1B" w:rsidRPr="00EF4035">
        <w:rPr>
          <w:b/>
          <w:i/>
          <w:sz w:val="22"/>
          <w:szCs w:val="22"/>
        </w:rPr>
        <w:t>76,243</w:t>
      </w:r>
      <w:r w:rsidR="00A5521D" w:rsidRPr="00EF4035">
        <w:rPr>
          <w:b/>
          <w:i/>
          <w:sz w:val="22"/>
          <w:szCs w:val="22"/>
        </w:rPr>
        <w:t xml:space="preserve"> </w:t>
      </w:r>
      <w:r w:rsidRPr="00EF4035">
        <w:rPr>
          <w:b/>
          <w:i/>
          <w:sz w:val="22"/>
          <w:szCs w:val="22"/>
        </w:rPr>
        <w:t xml:space="preserve">Operating </w:t>
      </w:r>
      <w:r w:rsidR="00784483" w:rsidRPr="00EF4035">
        <w:rPr>
          <w:b/>
          <w:i/>
          <w:sz w:val="22"/>
          <w:szCs w:val="22"/>
        </w:rPr>
        <w:t>Funds</w:t>
      </w:r>
      <w:r w:rsidRPr="00EF4035">
        <w:rPr>
          <w:b/>
          <w:i/>
          <w:sz w:val="22"/>
          <w:szCs w:val="22"/>
        </w:rPr>
        <w:t>) App A-C17; ($2,</w:t>
      </w:r>
      <w:r w:rsidR="009D1169" w:rsidRPr="00EF4035">
        <w:rPr>
          <w:b/>
          <w:i/>
          <w:sz w:val="22"/>
          <w:szCs w:val="22"/>
        </w:rPr>
        <w:t>751,621</w:t>
      </w:r>
      <w:r w:rsidRPr="00EF4035">
        <w:rPr>
          <w:b/>
          <w:i/>
          <w:sz w:val="22"/>
          <w:szCs w:val="22"/>
        </w:rPr>
        <w:t xml:space="preserve"> HEAF) App B-8</w:t>
      </w:r>
    </w:p>
    <w:p w14:paraId="2C6BCD2A" w14:textId="0CC031A6" w:rsidR="00FA1E7B" w:rsidRPr="00FA1E7B" w:rsidRDefault="005523DE" w:rsidP="00FA1E7B">
      <w:pPr>
        <w:ind w:left="360" w:right="360"/>
        <w:jc w:val="both"/>
        <w:rPr>
          <w:b/>
          <w:color w:val="000000"/>
          <w:sz w:val="22"/>
          <w:szCs w:val="22"/>
        </w:rPr>
      </w:pPr>
      <w:r w:rsidRPr="00EF4035">
        <w:rPr>
          <w:sz w:val="22"/>
          <w:szCs w:val="22"/>
        </w:rPr>
        <w:t xml:space="preserve">There are </w:t>
      </w:r>
      <w:r w:rsidR="00A35D04" w:rsidRPr="00EF4035">
        <w:rPr>
          <w:sz w:val="22"/>
          <w:szCs w:val="22"/>
        </w:rPr>
        <w:t>a few</w:t>
      </w:r>
      <w:r w:rsidRPr="00EF4035">
        <w:rPr>
          <w:sz w:val="22"/>
          <w:szCs w:val="22"/>
        </w:rPr>
        <w:t xml:space="preserve"> contributing</w:t>
      </w:r>
      <w:r w:rsidRPr="00E37E5F">
        <w:rPr>
          <w:sz w:val="22"/>
          <w:szCs w:val="22"/>
        </w:rPr>
        <w:t xml:space="preserve"> factors to the </w:t>
      </w:r>
      <w:r w:rsidR="00CE53C8">
        <w:rPr>
          <w:sz w:val="22"/>
          <w:szCs w:val="22"/>
        </w:rPr>
        <w:t xml:space="preserve">net </w:t>
      </w:r>
      <w:r w:rsidR="003E6565">
        <w:rPr>
          <w:sz w:val="22"/>
          <w:szCs w:val="22"/>
        </w:rPr>
        <w:t>increase</w:t>
      </w:r>
      <w:r w:rsidRPr="00E37E5F">
        <w:rPr>
          <w:sz w:val="22"/>
          <w:szCs w:val="22"/>
        </w:rPr>
        <w:t xml:space="preserve"> of $</w:t>
      </w:r>
      <w:r w:rsidR="00041A3D">
        <w:rPr>
          <w:sz w:val="22"/>
          <w:szCs w:val="22"/>
        </w:rPr>
        <w:t>76</w:t>
      </w:r>
      <w:r w:rsidR="00DE7FE7" w:rsidRPr="00E37E5F">
        <w:rPr>
          <w:sz w:val="22"/>
          <w:szCs w:val="22"/>
        </w:rPr>
        <w:t>K</w:t>
      </w:r>
      <w:r w:rsidRPr="00E37E5F">
        <w:rPr>
          <w:sz w:val="22"/>
          <w:szCs w:val="22"/>
        </w:rPr>
        <w:t xml:space="preserve"> in operating </w:t>
      </w:r>
      <w:r w:rsidR="00862C32" w:rsidRPr="00E37E5F">
        <w:rPr>
          <w:sz w:val="22"/>
          <w:szCs w:val="22"/>
        </w:rPr>
        <w:t>expenses</w:t>
      </w:r>
      <w:r w:rsidR="00752246">
        <w:rPr>
          <w:sz w:val="22"/>
          <w:szCs w:val="22"/>
        </w:rPr>
        <w:t>. Much of the decrease</w:t>
      </w:r>
      <w:r w:rsidR="00752246" w:rsidRPr="00E37E5F">
        <w:rPr>
          <w:sz w:val="22"/>
          <w:szCs w:val="22"/>
        </w:rPr>
        <w:t xml:space="preserve"> is</w:t>
      </w:r>
      <w:r w:rsidR="00CF394D" w:rsidRPr="00F41BC1">
        <w:t xml:space="preserve"> </w:t>
      </w:r>
      <w:r w:rsidR="00CF394D" w:rsidRPr="007028F3">
        <w:rPr>
          <w:sz w:val="22"/>
          <w:szCs w:val="22"/>
        </w:rPr>
        <w:t>due to</w:t>
      </w:r>
      <w:r w:rsidR="00CF394D" w:rsidRPr="00E37E5F">
        <w:rPr>
          <w:sz w:val="22"/>
          <w:szCs w:val="22"/>
        </w:rPr>
        <w:t xml:space="preserve"> </w:t>
      </w:r>
      <w:r w:rsidR="004C7C9E">
        <w:rPr>
          <w:sz w:val="22"/>
          <w:szCs w:val="22"/>
        </w:rPr>
        <w:t xml:space="preserve">the strategic </w:t>
      </w:r>
      <w:r w:rsidRPr="00E37E5F">
        <w:rPr>
          <w:sz w:val="22"/>
          <w:szCs w:val="22"/>
        </w:rPr>
        <w:t xml:space="preserve">budget </w:t>
      </w:r>
      <w:r w:rsidR="002F015B" w:rsidRPr="00E37E5F">
        <w:rPr>
          <w:sz w:val="22"/>
          <w:szCs w:val="22"/>
        </w:rPr>
        <w:t>reduction</w:t>
      </w:r>
      <w:r w:rsidR="004B5119" w:rsidRPr="00E37E5F">
        <w:rPr>
          <w:sz w:val="22"/>
          <w:szCs w:val="22"/>
        </w:rPr>
        <w:t>s</w:t>
      </w:r>
      <w:r w:rsidR="002F015B" w:rsidRPr="00E37E5F">
        <w:rPr>
          <w:sz w:val="22"/>
          <w:szCs w:val="22"/>
        </w:rPr>
        <w:t xml:space="preserve"> in </w:t>
      </w:r>
      <w:r w:rsidR="004C7C9E">
        <w:rPr>
          <w:sz w:val="22"/>
          <w:szCs w:val="22"/>
        </w:rPr>
        <w:t xml:space="preserve">the </w:t>
      </w:r>
      <w:r w:rsidR="00CF394D" w:rsidRPr="00E37E5F">
        <w:rPr>
          <w:sz w:val="22"/>
          <w:szCs w:val="22"/>
        </w:rPr>
        <w:t>I</w:t>
      </w:r>
      <w:r w:rsidR="00847848" w:rsidRPr="00E37E5F">
        <w:rPr>
          <w:sz w:val="22"/>
          <w:szCs w:val="22"/>
        </w:rPr>
        <w:t>nformation Technology</w:t>
      </w:r>
      <w:r w:rsidR="004C7C9E">
        <w:rPr>
          <w:sz w:val="22"/>
          <w:szCs w:val="22"/>
        </w:rPr>
        <w:t xml:space="preserve"> unit</w:t>
      </w:r>
      <w:r w:rsidR="004B5119" w:rsidRPr="00E37E5F">
        <w:rPr>
          <w:sz w:val="22"/>
          <w:szCs w:val="22"/>
        </w:rPr>
        <w:t xml:space="preserve">. </w:t>
      </w:r>
      <w:r w:rsidR="007E5F90" w:rsidRPr="00E37E5F">
        <w:rPr>
          <w:sz w:val="22"/>
          <w:szCs w:val="22"/>
        </w:rPr>
        <w:t xml:space="preserve">The FY25 budget reductions include </w:t>
      </w:r>
      <w:r w:rsidR="003779CD" w:rsidRPr="00E37E5F">
        <w:rPr>
          <w:sz w:val="22"/>
          <w:szCs w:val="22"/>
        </w:rPr>
        <w:t>$145K in full-time</w:t>
      </w:r>
      <w:r w:rsidR="008831AD" w:rsidRPr="00E37E5F">
        <w:rPr>
          <w:sz w:val="22"/>
          <w:szCs w:val="22"/>
        </w:rPr>
        <w:t xml:space="preserve"> salary &amp; benefits, </w:t>
      </w:r>
      <w:r w:rsidR="007F5007" w:rsidRPr="00E37E5F">
        <w:rPr>
          <w:sz w:val="22"/>
          <w:szCs w:val="22"/>
        </w:rPr>
        <w:t xml:space="preserve">$135K in M&amp;O, and $7K in </w:t>
      </w:r>
      <w:r w:rsidR="008104BE" w:rsidRPr="00E37E5F">
        <w:rPr>
          <w:sz w:val="22"/>
          <w:szCs w:val="22"/>
        </w:rPr>
        <w:t xml:space="preserve">non-college </w:t>
      </w:r>
      <w:r w:rsidR="00976803" w:rsidRPr="00E37E5F">
        <w:rPr>
          <w:sz w:val="22"/>
          <w:szCs w:val="22"/>
        </w:rPr>
        <w:t>work-study</w:t>
      </w:r>
      <w:r w:rsidR="00717295">
        <w:rPr>
          <w:sz w:val="22"/>
          <w:szCs w:val="22"/>
        </w:rPr>
        <w:t xml:space="preserve">. </w:t>
      </w:r>
      <w:r w:rsidR="00FA1E7B" w:rsidRPr="00FA1E7B">
        <w:rPr>
          <w:sz w:val="22"/>
          <w:szCs w:val="22"/>
        </w:rPr>
        <w:t xml:space="preserve">In FY2025, UHD will allocate $1.4 million in HEAF to upgrade servers and network infrastructure and to expand storage capacity. $200K will </w:t>
      </w:r>
      <w:r w:rsidR="00A70418">
        <w:rPr>
          <w:sz w:val="22"/>
          <w:szCs w:val="22"/>
        </w:rPr>
        <w:t>support the</w:t>
      </w:r>
      <w:r w:rsidR="00FA1E7B" w:rsidRPr="00FA1E7B">
        <w:rPr>
          <w:sz w:val="22"/>
          <w:szCs w:val="22"/>
        </w:rPr>
        <w:t xml:space="preserve"> purchase</w:t>
      </w:r>
      <w:r w:rsidR="00473902">
        <w:rPr>
          <w:sz w:val="22"/>
          <w:szCs w:val="22"/>
        </w:rPr>
        <w:t xml:space="preserve"> of </w:t>
      </w:r>
      <w:r w:rsidR="00FA1E7B" w:rsidRPr="00FA1E7B">
        <w:rPr>
          <w:sz w:val="22"/>
          <w:szCs w:val="22"/>
        </w:rPr>
        <w:t xml:space="preserve">equipment for computer labs and classrooms. $100K will be allocated to the Police Department for data center and safety equipment. $120K will be used to address furniture needs and upgrading web team equipment. Starting </w:t>
      </w:r>
      <w:r w:rsidR="005F4973">
        <w:rPr>
          <w:sz w:val="22"/>
          <w:szCs w:val="22"/>
        </w:rPr>
        <w:t>with the</w:t>
      </w:r>
      <w:r w:rsidR="00FA1E7B" w:rsidRPr="00FA1E7B">
        <w:rPr>
          <w:sz w:val="22"/>
          <w:szCs w:val="22"/>
        </w:rPr>
        <w:t xml:space="preserve"> FY2025</w:t>
      </w:r>
      <w:r w:rsidR="005F4973">
        <w:rPr>
          <w:sz w:val="22"/>
          <w:szCs w:val="22"/>
        </w:rPr>
        <w:t xml:space="preserve"> budget</w:t>
      </w:r>
      <w:r w:rsidR="00FA1E7B" w:rsidRPr="00FA1E7B">
        <w:rPr>
          <w:sz w:val="22"/>
          <w:szCs w:val="22"/>
        </w:rPr>
        <w:t xml:space="preserve">, HEAF will be used to cover </w:t>
      </w:r>
      <w:r w:rsidR="00D90652">
        <w:rPr>
          <w:sz w:val="22"/>
          <w:szCs w:val="22"/>
        </w:rPr>
        <w:t xml:space="preserve">a portion </w:t>
      </w:r>
      <w:r w:rsidR="00FA1E7B" w:rsidRPr="00FA1E7B">
        <w:rPr>
          <w:sz w:val="22"/>
          <w:szCs w:val="22"/>
        </w:rPr>
        <w:t>of the UHS Service Charge for institutional and academic database support</w:t>
      </w:r>
      <w:r w:rsidR="00BA57BC">
        <w:rPr>
          <w:sz w:val="22"/>
          <w:szCs w:val="22"/>
        </w:rPr>
        <w:t xml:space="preserve"> - </w:t>
      </w:r>
      <w:r w:rsidR="00BA57BC" w:rsidRPr="00FA1E7B">
        <w:rPr>
          <w:sz w:val="22"/>
          <w:szCs w:val="22"/>
        </w:rPr>
        <w:t>$897K</w:t>
      </w:r>
      <w:r w:rsidR="00BA57BC">
        <w:rPr>
          <w:sz w:val="22"/>
          <w:szCs w:val="22"/>
        </w:rPr>
        <w:t>.</w:t>
      </w:r>
    </w:p>
    <w:p w14:paraId="4FF5E7AE" w14:textId="3EAA82F9" w:rsidR="005523DE" w:rsidRDefault="005523DE" w:rsidP="005523DE">
      <w:pPr>
        <w:ind w:left="360" w:right="360"/>
        <w:jc w:val="both"/>
        <w:rPr>
          <w:sz w:val="22"/>
          <w:szCs w:val="22"/>
        </w:rPr>
      </w:pPr>
    </w:p>
    <w:p w14:paraId="4C87D099" w14:textId="77777777" w:rsidR="00E02E0E" w:rsidRDefault="00E02E0E" w:rsidP="005523DE">
      <w:pPr>
        <w:ind w:left="360" w:right="360"/>
        <w:jc w:val="both"/>
        <w:rPr>
          <w:sz w:val="22"/>
          <w:szCs w:val="22"/>
        </w:rPr>
      </w:pPr>
    </w:p>
    <w:p w14:paraId="42F9D06C" w14:textId="64EB54AF" w:rsidR="005673BE" w:rsidRDefault="005673BE" w:rsidP="005673BE">
      <w:pPr>
        <w:autoSpaceDE/>
        <w:rPr>
          <w:b/>
          <w:color w:val="000000"/>
          <w:sz w:val="22"/>
          <w:szCs w:val="22"/>
        </w:rPr>
      </w:pPr>
      <w:r>
        <w:rPr>
          <w:b/>
          <w:color w:val="000000"/>
          <w:sz w:val="22"/>
          <w:szCs w:val="22"/>
        </w:rPr>
        <w:t>Investment of FY202</w:t>
      </w:r>
      <w:r w:rsidR="00E63F33">
        <w:rPr>
          <w:b/>
          <w:color w:val="000000"/>
          <w:sz w:val="22"/>
          <w:szCs w:val="22"/>
        </w:rPr>
        <w:t>5</w:t>
      </w:r>
      <w:r>
        <w:rPr>
          <w:b/>
          <w:color w:val="000000"/>
          <w:sz w:val="22"/>
          <w:szCs w:val="22"/>
        </w:rPr>
        <w:t xml:space="preserve"> Resources in University Infrastructure and Administration</w:t>
      </w:r>
    </w:p>
    <w:p w14:paraId="56B84AA7" w14:textId="77777777" w:rsidR="00831E99" w:rsidRPr="00424F24" w:rsidRDefault="00831E99" w:rsidP="00831E99">
      <w:pPr>
        <w:rPr>
          <w:sz w:val="24"/>
          <w:szCs w:val="24"/>
        </w:rPr>
      </w:pPr>
    </w:p>
    <w:tbl>
      <w:tblPr>
        <w:tblW w:w="9592" w:type="dxa"/>
        <w:tblInd w:w="-10" w:type="dxa"/>
        <w:tblLook w:val="04A0" w:firstRow="1" w:lastRow="0" w:firstColumn="1" w:lastColumn="0" w:noHBand="0" w:noVBand="1"/>
      </w:tblPr>
      <w:tblGrid>
        <w:gridCol w:w="4587"/>
        <w:gridCol w:w="1203"/>
        <w:gridCol w:w="1390"/>
        <w:gridCol w:w="1206"/>
        <w:gridCol w:w="1206"/>
      </w:tblGrid>
      <w:tr w:rsidR="00532B31" w:rsidRPr="006475A7" w14:paraId="3D47F327" w14:textId="77777777" w:rsidTr="00591CD8">
        <w:trPr>
          <w:trHeight w:val="281"/>
        </w:trPr>
        <w:tc>
          <w:tcPr>
            <w:tcW w:w="4587" w:type="dxa"/>
            <w:tcBorders>
              <w:top w:val="single" w:sz="8" w:space="0" w:color="auto"/>
              <w:left w:val="single" w:sz="8" w:space="0" w:color="auto"/>
              <w:bottom w:val="nil"/>
              <w:right w:val="nil"/>
            </w:tcBorders>
            <w:shd w:val="clear" w:color="auto" w:fill="auto"/>
            <w:noWrap/>
            <w:vAlign w:val="center"/>
            <w:hideMark/>
          </w:tcPr>
          <w:p w14:paraId="38ED148C" w14:textId="74C08FA3" w:rsidR="006475A7" w:rsidRPr="006475A7" w:rsidRDefault="006475A7" w:rsidP="006475A7">
            <w:pPr>
              <w:autoSpaceDE/>
              <w:autoSpaceDN/>
              <w:rPr>
                <w:b/>
                <w:bCs/>
                <w:color w:val="000000"/>
                <w:sz w:val="22"/>
                <w:szCs w:val="22"/>
              </w:rPr>
            </w:pPr>
          </w:p>
        </w:tc>
        <w:tc>
          <w:tcPr>
            <w:tcW w:w="1203" w:type="dxa"/>
            <w:tcBorders>
              <w:top w:val="single" w:sz="8" w:space="0" w:color="auto"/>
              <w:left w:val="nil"/>
              <w:bottom w:val="nil"/>
              <w:right w:val="nil"/>
            </w:tcBorders>
            <w:shd w:val="clear" w:color="auto" w:fill="auto"/>
            <w:noWrap/>
            <w:vAlign w:val="center"/>
            <w:hideMark/>
          </w:tcPr>
          <w:p w14:paraId="7A3A0583" w14:textId="6138BAEF" w:rsidR="006475A7" w:rsidRPr="006475A7" w:rsidRDefault="006475A7" w:rsidP="006475A7">
            <w:pPr>
              <w:autoSpaceDE/>
              <w:autoSpaceDN/>
              <w:jc w:val="center"/>
              <w:rPr>
                <w:b/>
                <w:bCs/>
                <w:color w:val="000000"/>
                <w:sz w:val="22"/>
                <w:szCs w:val="22"/>
                <w:u w:val="single"/>
              </w:rPr>
            </w:pPr>
            <w:r w:rsidRPr="006475A7">
              <w:rPr>
                <w:b/>
                <w:bCs/>
                <w:color w:val="000000"/>
                <w:sz w:val="22"/>
                <w:szCs w:val="22"/>
                <w:u w:val="single"/>
              </w:rPr>
              <w:t>Operating</w:t>
            </w:r>
          </w:p>
        </w:tc>
        <w:tc>
          <w:tcPr>
            <w:tcW w:w="1390" w:type="dxa"/>
            <w:tcBorders>
              <w:top w:val="single" w:sz="8" w:space="0" w:color="auto"/>
              <w:left w:val="nil"/>
              <w:bottom w:val="nil"/>
              <w:right w:val="nil"/>
            </w:tcBorders>
            <w:shd w:val="clear" w:color="auto" w:fill="auto"/>
            <w:noWrap/>
            <w:vAlign w:val="center"/>
            <w:hideMark/>
          </w:tcPr>
          <w:p w14:paraId="1EF27DCF" w14:textId="35AF0C1B" w:rsidR="006475A7" w:rsidRPr="006475A7" w:rsidRDefault="006475A7" w:rsidP="006475A7">
            <w:pPr>
              <w:autoSpaceDE/>
              <w:autoSpaceDN/>
              <w:jc w:val="center"/>
              <w:rPr>
                <w:b/>
                <w:bCs/>
                <w:color w:val="000000"/>
                <w:sz w:val="22"/>
                <w:szCs w:val="22"/>
                <w:u w:val="single"/>
              </w:rPr>
            </w:pPr>
            <w:r w:rsidRPr="006475A7">
              <w:rPr>
                <w:b/>
                <w:bCs/>
                <w:color w:val="000000"/>
                <w:sz w:val="22"/>
                <w:szCs w:val="22"/>
                <w:u w:val="single"/>
              </w:rPr>
              <w:t>Reallocation</w:t>
            </w:r>
          </w:p>
        </w:tc>
        <w:tc>
          <w:tcPr>
            <w:tcW w:w="1206" w:type="dxa"/>
            <w:tcBorders>
              <w:top w:val="single" w:sz="8" w:space="0" w:color="auto"/>
              <w:left w:val="nil"/>
              <w:bottom w:val="nil"/>
              <w:right w:val="nil"/>
            </w:tcBorders>
            <w:shd w:val="clear" w:color="auto" w:fill="auto"/>
            <w:noWrap/>
            <w:vAlign w:val="center"/>
            <w:hideMark/>
          </w:tcPr>
          <w:p w14:paraId="57D1348E" w14:textId="48962ED9" w:rsidR="006475A7" w:rsidRPr="006475A7" w:rsidRDefault="006475A7" w:rsidP="006475A7">
            <w:pPr>
              <w:autoSpaceDE/>
              <w:autoSpaceDN/>
              <w:jc w:val="center"/>
              <w:rPr>
                <w:b/>
                <w:bCs/>
                <w:color w:val="000000"/>
                <w:sz w:val="22"/>
                <w:szCs w:val="22"/>
                <w:u w:val="single"/>
              </w:rPr>
            </w:pPr>
            <w:r w:rsidRPr="006475A7">
              <w:rPr>
                <w:b/>
                <w:bCs/>
                <w:color w:val="000000"/>
                <w:sz w:val="22"/>
                <w:szCs w:val="22"/>
                <w:u w:val="single"/>
              </w:rPr>
              <w:t>HEAF</w:t>
            </w:r>
          </w:p>
        </w:tc>
        <w:tc>
          <w:tcPr>
            <w:tcW w:w="1206" w:type="dxa"/>
            <w:tcBorders>
              <w:top w:val="single" w:sz="8" w:space="0" w:color="auto"/>
              <w:left w:val="nil"/>
              <w:bottom w:val="nil"/>
              <w:right w:val="single" w:sz="8" w:space="0" w:color="auto"/>
            </w:tcBorders>
            <w:shd w:val="clear" w:color="auto" w:fill="auto"/>
            <w:noWrap/>
            <w:vAlign w:val="center"/>
            <w:hideMark/>
          </w:tcPr>
          <w:p w14:paraId="0FDA1AEF" w14:textId="65C6840B" w:rsidR="006475A7" w:rsidRPr="006475A7" w:rsidRDefault="006475A7" w:rsidP="006475A7">
            <w:pPr>
              <w:autoSpaceDE/>
              <w:autoSpaceDN/>
              <w:jc w:val="center"/>
              <w:rPr>
                <w:b/>
                <w:bCs/>
                <w:color w:val="000000"/>
                <w:sz w:val="22"/>
                <w:szCs w:val="22"/>
                <w:u w:val="single"/>
              </w:rPr>
            </w:pPr>
            <w:r w:rsidRPr="006475A7">
              <w:rPr>
                <w:b/>
                <w:bCs/>
                <w:color w:val="000000"/>
                <w:sz w:val="22"/>
                <w:szCs w:val="22"/>
                <w:u w:val="single"/>
              </w:rPr>
              <w:t>Total</w:t>
            </w:r>
          </w:p>
        </w:tc>
      </w:tr>
      <w:tr w:rsidR="00532B31" w:rsidRPr="006475A7" w14:paraId="40921F47" w14:textId="77777777" w:rsidTr="00591CD8">
        <w:trPr>
          <w:trHeight w:val="281"/>
        </w:trPr>
        <w:tc>
          <w:tcPr>
            <w:tcW w:w="4587" w:type="dxa"/>
            <w:tcBorders>
              <w:top w:val="nil"/>
              <w:left w:val="single" w:sz="8" w:space="0" w:color="auto"/>
              <w:bottom w:val="nil"/>
              <w:right w:val="nil"/>
            </w:tcBorders>
            <w:shd w:val="clear" w:color="auto" w:fill="auto"/>
            <w:noWrap/>
            <w:vAlign w:val="center"/>
            <w:hideMark/>
          </w:tcPr>
          <w:p w14:paraId="0C47FF14" w14:textId="0DB8E698" w:rsidR="006475A7" w:rsidRPr="00A46785" w:rsidRDefault="006475A7" w:rsidP="006475A7">
            <w:pPr>
              <w:autoSpaceDE/>
              <w:autoSpaceDN/>
              <w:rPr>
                <w:sz w:val="22"/>
                <w:szCs w:val="22"/>
              </w:rPr>
            </w:pPr>
            <w:r>
              <w:rPr>
                <w:color w:val="000000"/>
                <w:sz w:val="22"/>
                <w:szCs w:val="22"/>
              </w:rPr>
              <w:t>Tuition Revenue Bond Debt Service</w:t>
            </w:r>
          </w:p>
        </w:tc>
        <w:tc>
          <w:tcPr>
            <w:tcW w:w="1203" w:type="dxa"/>
            <w:tcBorders>
              <w:top w:val="nil"/>
              <w:left w:val="nil"/>
              <w:bottom w:val="nil"/>
              <w:right w:val="nil"/>
            </w:tcBorders>
            <w:shd w:val="clear" w:color="auto" w:fill="auto"/>
            <w:noWrap/>
            <w:vAlign w:val="center"/>
            <w:hideMark/>
          </w:tcPr>
          <w:p w14:paraId="411168EC" w14:textId="1E7776F3" w:rsidR="006475A7" w:rsidRPr="00A46785" w:rsidRDefault="00E4693F" w:rsidP="006475A7">
            <w:pPr>
              <w:autoSpaceDE/>
              <w:autoSpaceDN/>
              <w:jc w:val="right"/>
              <w:rPr>
                <w:sz w:val="22"/>
                <w:szCs w:val="22"/>
              </w:rPr>
            </w:pPr>
            <w:r>
              <w:rPr>
                <w:color w:val="000000"/>
                <w:sz w:val="22"/>
                <w:szCs w:val="22"/>
              </w:rPr>
              <w:t>($1,600)</w:t>
            </w:r>
          </w:p>
        </w:tc>
        <w:tc>
          <w:tcPr>
            <w:tcW w:w="1390" w:type="dxa"/>
            <w:tcBorders>
              <w:top w:val="nil"/>
              <w:left w:val="nil"/>
              <w:bottom w:val="nil"/>
              <w:right w:val="nil"/>
            </w:tcBorders>
            <w:shd w:val="clear" w:color="auto" w:fill="auto"/>
            <w:noWrap/>
            <w:vAlign w:val="center"/>
            <w:hideMark/>
          </w:tcPr>
          <w:p w14:paraId="53F30A96" w14:textId="77777777" w:rsidR="006475A7" w:rsidRPr="00A46785" w:rsidRDefault="006475A7" w:rsidP="006475A7">
            <w:pPr>
              <w:autoSpaceDE/>
              <w:autoSpaceDN/>
              <w:jc w:val="right"/>
              <w:rPr>
                <w:sz w:val="22"/>
                <w:szCs w:val="22"/>
              </w:rPr>
            </w:pPr>
          </w:p>
        </w:tc>
        <w:tc>
          <w:tcPr>
            <w:tcW w:w="1206" w:type="dxa"/>
            <w:tcBorders>
              <w:top w:val="nil"/>
              <w:left w:val="nil"/>
              <w:bottom w:val="nil"/>
              <w:right w:val="nil"/>
            </w:tcBorders>
            <w:shd w:val="clear" w:color="auto" w:fill="auto"/>
            <w:noWrap/>
            <w:vAlign w:val="center"/>
            <w:hideMark/>
          </w:tcPr>
          <w:p w14:paraId="2DEA0911" w14:textId="77777777" w:rsidR="006475A7" w:rsidRPr="006475A7" w:rsidRDefault="006475A7" w:rsidP="006475A7">
            <w:pPr>
              <w:autoSpaceDE/>
              <w:autoSpaceDN/>
            </w:pPr>
          </w:p>
        </w:tc>
        <w:tc>
          <w:tcPr>
            <w:tcW w:w="1206" w:type="dxa"/>
            <w:tcBorders>
              <w:top w:val="nil"/>
              <w:left w:val="nil"/>
              <w:bottom w:val="nil"/>
              <w:right w:val="single" w:sz="8" w:space="0" w:color="auto"/>
            </w:tcBorders>
            <w:shd w:val="clear" w:color="auto" w:fill="auto"/>
            <w:noWrap/>
            <w:vAlign w:val="center"/>
            <w:hideMark/>
          </w:tcPr>
          <w:p w14:paraId="066A8C39" w14:textId="6F66BF34" w:rsidR="006475A7" w:rsidRPr="00A46785" w:rsidRDefault="00E4693F" w:rsidP="006475A7">
            <w:pPr>
              <w:autoSpaceDE/>
              <w:autoSpaceDN/>
              <w:jc w:val="right"/>
              <w:rPr>
                <w:sz w:val="22"/>
                <w:szCs w:val="22"/>
              </w:rPr>
            </w:pPr>
            <w:r>
              <w:rPr>
                <w:color w:val="000000"/>
                <w:sz w:val="22"/>
                <w:szCs w:val="22"/>
              </w:rPr>
              <w:t>($1,600)</w:t>
            </w:r>
          </w:p>
        </w:tc>
      </w:tr>
      <w:tr w:rsidR="00532B31" w:rsidRPr="006475A7" w14:paraId="6F4BD156" w14:textId="77777777" w:rsidTr="00591CD8">
        <w:trPr>
          <w:trHeight w:val="281"/>
        </w:trPr>
        <w:tc>
          <w:tcPr>
            <w:tcW w:w="4587" w:type="dxa"/>
            <w:tcBorders>
              <w:top w:val="nil"/>
              <w:left w:val="single" w:sz="8" w:space="0" w:color="auto"/>
              <w:bottom w:val="nil"/>
              <w:right w:val="nil"/>
            </w:tcBorders>
            <w:shd w:val="clear" w:color="auto" w:fill="auto"/>
            <w:noWrap/>
            <w:vAlign w:val="center"/>
            <w:hideMark/>
          </w:tcPr>
          <w:p w14:paraId="40C6C5F4" w14:textId="59C2D3CF" w:rsidR="006475A7" w:rsidRPr="00A46785" w:rsidRDefault="006475A7" w:rsidP="006475A7">
            <w:pPr>
              <w:autoSpaceDE/>
              <w:autoSpaceDN/>
              <w:rPr>
                <w:sz w:val="22"/>
                <w:szCs w:val="22"/>
              </w:rPr>
            </w:pPr>
            <w:r>
              <w:rPr>
                <w:color w:val="000000"/>
                <w:sz w:val="22"/>
                <w:szCs w:val="22"/>
              </w:rPr>
              <w:t>Insurance and Risk Mitigation</w:t>
            </w:r>
          </w:p>
        </w:tc>
        <w:tc>
          <w:tcPr>
            <w:tcW w:w="1203" w:type="dxa"/>
            <w:tcBorders>
              <w:top w:val="nil"/>
              <w:left w:val="nil"/>
              <w:bottom w:val="nil"/>
              <w:right w:val="nil"/>
            </w:tcBorders>
            <w:shd w:val="clear" w:color="auto" w:fill="auto"/>
            <w:noWrap/>
            <w:vAlign w:val="center"/>
            <w:hideMark/>
          </w:tcPr>
          <w:p w14:paraId="24A4EF58" w14:textId="3BE507A3" w:rsidR="006475A7" w:rsidRPr="00A46785" w:rsidRDefault="006475A7" w:rsidP="006475A7">
            <w:pPr>
              <w:autoSpaceDE/>
              <w:autoSpaceDN/>
              <w:jc w:val="right"/>
              <w:rPr>
                <w:sz w:val="22"/>
                <w:szCs w:val="22"/>
              </w:rPr>
            </w:pPr>
            <w:r>
              <w:rPr>
                <w:color w:val="000000"/>
                <w:sz w:val="22"/>
                <w:szCs w:val="22"/>
              </w:rPr>
              <w:t xml:space="preserve">$39,788 </w:t>
            </w:r>
          </w:p>
        </w:tc>
        <w:tc>
          <w:tcPr>
            <w:tcW w:w="1390" w:type="dxa"/>
            <w:tcBorders>
              <w:top w:val="nil"/>
              <w:left w:val="nil"/>
              <w:bottom w:val="nil"/>
              <w:right w:val="nil"/>
            </w:tcBorders>
            <w:shd w:val="clear" w:color="auto" w:fill="auto"/>
            <w:noWrap/>
            <w:vAlign w:val="center"/>
            <w:hideMark/>
          </w:tcPr>
          <w:p w14:paraId="667EC44E" w14:textId="77777777" w:rsidR="006475A7" w:rsidRPr="00A46785" w:rsidRDefault="006475A7" w:rsidP="006475A7">
            <w:pPr>
              <w:autoSpaceDE/>
              <w:autoSpaceDN/>
              <w:jc w:val="right"/>
              <w:rPr>
                <w:sz w:val="22"/>
                <w:szCs w:val="22"/>
              </w:rPr>
            </w:pPr>
          </w:p>
        </w:tc>
        <w:tc>
          <w:tcPr>
            <w:tcW w:w="1206" w:type="dxa"/>
            <w:tcBorders>
              <w:top w:val="nil"/>
              <w:left w:val="nil"/>
              <w:bottom w:val="nil"/>
              <w:right w:val="nil"/>
            </w:tcBorders>
            <w:shd w:val="clear" w:color="auto" w:fill="auto"/>
            <w:noWrap/>
            <w:vAlign w:val="center"/>
            <w:hideMark/>
          </w:tcPr>
          <w:p w14:paraId="283DCD2A" w14:textId="77777777" w:rsidR="006475A7" w:rsidRPr="006475A7" w:rsidRDefault="006475A7" w:rsidP="006475A7">
            <w:pPr>
              <w:autoSpaceDE/>
              <w:autoSpaceDN/>
            </w:pPr>
          </w:p>
        </w:tc>
        <w:tc>
          <w:tcPr>
            <w:tcW w:w="1206" w:type="dxa"/>
            <w:tcBorders>
              <w:top w:val="nil"/>
              <w:left w:val="nil"/>
              <w:bottom w:val="nil"/>
              <w:right w:val="single" w:sz="8" w:space="0" w:color="auto"/>
            </w:tcBorders>
            <w:shd w:val="clear" w:color="auto" w:fill="auto"/>
            <w:noWrap/>
            <w:vAlign w:val="center"/>
            <w:hideMark/>
          </w:tcPr>
          <w:p w14:paraId="65F47C27" w14:textId="5806FEE7" w:rsidR="006475A7" w:rsidRPr="00A46785" w:rsidRDefault="006475A7" w:rsidP="006475A7">
            <w:pPr>
              <w:autoSpaceDE/>
              <w:autoSpaceDN/>
              <w:jc w:val="right"/>
              <w:rPr>
                <w:sz w:val="22"/>
                <w:szCs w:val="22"/>
              </w:rPr>
            </w:pPr>
            <w:r>
              <w:rPr>
                <w:color w:val="000000"/>
                <w:sz w:val="22"/>
                <w:szCs w:val="22"/>
              </w:rPr>
              <w:t xml:space="preserve">$39,788 </w:t>
            </w:r>
          </w:p>
        </w:tc>
      </w:tr>
      <w:tr w:rsidR="00ED5A4A" w:rsidRPr="006475A7" w14:paraId="6E8DDE4A" w14:textId="77777777" w:rsidTr="00591CD8">
        <w:trPr>
          <w:trHeight w:val="164"/>
        </w:trPr>
        <w:tc>
          <w:tcPr>
            <w:tcW w:w="4587" w:type="dxa"/>
            <w:tcBorders>
              <w:top w:val="nil"/>
              <w:left w:val="single" w:sz="8" w:space="0" w:color="auto"/>
              <w:bottom w:val="nil"/>
              <w:right w:val="nil"/>
            </w:tcBorders>
            <w:shd w:val="clear" w:color="auto" w:fill="auto"/>
            <w:noWrap/>
            <w:vAlign w:val="center"/>
            <w:hideMark/>
          </w:tcPr>
          <w:p w14:paraId="4AAAC308" w14:textId="4F213824" w:rsidR="006475A7" w:rsidRPr="00A46785" w:rsidRDefault="006475A7" w:rsidP="006475A7">
            <w:pPr>
              <w:autoSpaceDE/>
              <w:autoSpaceDN/>
              <w:rPr>
                <w:sz w:val="22"/>
                <w:szCs w:val="22"/>
              </w:rPr>
            </w:pPr>
            <w:r>
              <w:rPr>
                <w:color w:val="000000"/>
                <w:sz w:val="22"/>
                <w:szCs w:val="22"/>
              </w:rPr>
              <w:t>Recruit/Retain Highly Qualified Staff</w:t>
            </w:r>
          </w:p>
        </w:tc>
        <w:tc>
          <w:tcPr>
            <w:tcW w:w="1203" w:type="dxa"/>
            <w:tcBorders>
              <w:top w:val="nil"/>
              <w:left w:val="nil"/>
              <w:bottom w:val="nil"/>
              <w:right w:val="nil"/>
            </w:tcBorders>
            <w:shd w:val="clear" w:color="auto" w:fill="auto"/>
            <w:noWrap/>
            <w:vAlign w:val="center"/>
            <w:hideMark/>
          </w:tcPr>
          <w:p w14:paraId="1408EE3D" w14:textId="1620DF28" w:rsidR="006475A7" w:rsidRPr="00A46785" w:rsidRDefault="006475A7" w:rsidP="006475A7">
            <w:pPr>
              <w:autoSpaceDE/>
              <w:autoSpaceDN/>
              <w:jc w:val="right"/>
              <w:rPr>
                <w:sz w:val="22"/>
                <w:szCs w:val="22"/>
              </w:rPr>
            </w:pPr>
            <w:r>
              <w:rPr>
                <w:color w:val="000000"/>
                <w:sz w:val="22"/>
                <w:szCs w:val="22"/>
              </w:rPr>
              <w:t xml:space="preserve">$775,754 </w:t>
            </w:r>
          </w:p>
        </w:tc>
        <w:tc>
          <w:tcPr>
            <w:tcW w:w="1390" w:type="dxa"/>
            <w:tcBorders>
              <w:top w:val="nil"/>
              <w:left w:val="nil"/>
              <w:bottom w:val="nil"/>
              <w:right w:val="nil"/>
            </w:tcBorders>
            <w:shd w:val="clear" w:color="auto" w:fill="auto"/>
            <w:noWrap/>
            <w:vAlign w:val="center"/>
            <w:hideMark/>
          </w:tcPr>
          <w:p w14:paraId="35A855F4" w14:textId="77777777" w:rsidR="006475A7" w:rsidRPr="00A46785" w:rsidRDefault="006475A7" w:rsidP="006475A7">
            <w:pPr>
              <w:autoSpaceDE/>
              <w:autoSpaceDN/>
              <w:jc w:val="right"/>
              <w:rPr>
                <w:sz w:val="22"/>
                <w:szCs w:val="22"/>
              </w:rPr>
            </w:pPr>
          </w:p>
        </w:tc>
        <w:tc>
          <w:tcPr>
            <w:tcW w:w="1206" w:type="dxa"/>
            <w:tcBorders>
              <w:top w:val="nil"/>
              <w:left w:val="nil"/>
              <w:bottom w:val="nil"/>
              <w:right w:val="nil"/>
            </w:tcBorders>
            <w:shd w:val="clear" w:color="auto" w:fill="auto"/>
            <w:noWrap/>
            <w:vAlign w:val="center"/>
            <w:hideMark/>
          </w:tcPr>
          <w:p w14:paraId="15F64989" w14:textId="77777777" w:rsidR="006475A7" w:rsidRPr="006475A7" w:rsidRDefault="006475A7" w:rsidP="006475A7">
            <w:pPr>
              <w:autoSpaceDE/>
              <w:autoSpaceDN/>
            </w:pPr>
          </w:p>
        </w:tc>
        <w:tc>
          <w:tcPr>
            <w:tcW w:w="1206" w:type="dxa"/>
            <w:tcBorders>
              <w:top w:val="nil"/>
              <w:left w:val="nil"/>
              <w:bottom w:val="nil"/>
              <w:right w:val="single" w:sz="8" w:space="0" w:color="auto"/>
            </w:tcBorders>
            <w:shd w:val="clear" w:color="auto" w:fill="auto"/>
            <w:noWrap/>
            <w:vAlign w:val="center"/>
            <w:hideMark/>
          </w:tcPr>
          <w:p w14:paraId="246FC2B8" w14:textId="3F36E28F" w:rsidR="006475A7" w:rsidRPr="00A46785" w:rsidRDefault="006475A7" w:rsidP="006475A7">
            <w:pPr>
              <w:autoSpaceDE/>
              <w:autoSpaceDN/>
              <w:jc w:val="right"/>
              <w:rPr>
                <w:sz w:val="22"/>
                <w:szCs w:val="22"/>
              </w:rPr>
            </w:pPr>
            <w:r>
              <w:rPr>
                <w:color w:val="000000"/>
                <w:sz w:val="22"/>
                <w:szCs w:val="22"/>
              </w:rPr>
              <w:t xml:space="preserve">$775,754 </w:t>
            </w:r>
          </w:p>
        </w:tc>
      </w:tr>
      <w:tr w:rsidR="0076684E" w:rsidRPr="006475A7" w14:paraId="44355CC6" w14:textId="77777777" w:rsidTr="00591CD8">
        <w:trPr>
          <w:trHeight w:val="281"/>
        </w:trPr>
        <w:tc>
          <w:tcPr>
            <w:tcW w:w="4587" w:type="dxa"/>
            <w:tcBorders>
              <w:top w:val="nil"/>
              <w:left w:val="single" w:sz="8" w:space="0" w:color="auto"/>
              <w:bottom w:val="nil"/>
              <w:right w:val="nil"/>
            </w:tcBorders>
            <w:shd w:val="clear" w:color="auto" w:fill="auto"/>
            <w:noWrap/>
            <w:vAlign w:val="center"/>
            <w:hideMark/>
          </w:tcPr>
          <w:p w14:paraId="5395A7BB" w14:textId="524B31DB" w:rsidR="006475A7" w:rsidRPr="00A46785" w:rsidRDefault="006475A7" w:rsidP="006475A7">
            <w:pPr>
              <w:autoSpaceDE/>
              <w:autoSpaceDN/>
              <w:rPr>
                <w:sz w:val="22"/>
                <w:szCs w:val="22"/>
              </w:rPr>
            </w:pPr>
            <w:r>
              <w:rPr>
                <w:color w:val="000000"/>
                <w:sz w:val="22"/>
                <w:szCs w:val="22"/>
              </w:rPr>
              <w:t>Operations and Administrative Support</w:t>
            </w:r>
          </w:p>
        </w:tc>
        <w:tc>
          <w:tcPr>
            <w:tcW w:w="1203" w:type="dxa"/>
            <w:tcBorders>
              <w:top w:val="nil"/>
              <w:left w:val="nil"/>
              <w:bottom w:val="nil"/>
              <w:right w:val="nil"/>
            </w:tcBorders>
            <w:shd w:val="clear" w:color="auto" w:fill="auto"/>
            <w:noWrap/>
            <w:vAlign w:val="center"/>
            <w:hideMark/>
          </w:tcPr>
          <w:p w14:paraId="2F508BAC" w14:textId="723A47FD" w:rsidR="006475A7" w:rsidRPr="00A46785" w:rsidRDefault="00843E7C" w:rsidP="006475A7">
            <w:pPr>
              <w:autoSpaceDE/>
              <w:autoSpaceDN/>
              <w:jc w:val="right"/>
              <w:rPr>
                <w:sz w:val="22"/>
                <w:szCs w:val="22"/>
              </w:rPr>
            </w:pPr>
            <w:r>
              <w:rPr>
                <w:color w:val="000000"/>
                <w:sz w:val="22"/>
                <w:szCs w:val="22"/>
              </w:rPr>
              <w:t>($1</w:t>
            </w:r>
            <w:r w:rsidR="005730DC">
              <w:rPr>
                <w:color w:val="000000"/>
                <w:sz w:val="22"/>
                <w:szCs w:val="22"/>
              </w:rPr>
              <w:t>6</w:t>
            </w:r>
            <w:r w:rsidR="094BCDFC">
              <w:rPr>
                <w:color w:val="000000"/>
                <w:sz w:val="22"/>
                <w:szCs w:val="22"/>
              </w:rPr>
              <w:t>4,670</w:t>
            </w:r>
            <w:r>
              <w:rPr>
                <w:color w:val="000000"/>
                <w:sz w:val="22"/>
                <w:szCs w:val="22"/>
              </w:rPr>
              <w:t>)</w:t>
            </w:r>
          </w:p>
        </w:tc>
        <w:tc>
          <w:tcPr>
            <w:tcW w:w="1390" w:type="dxa"/>
            <w:tcBorders>
              <w:top w:val="nil"/>
              <w:left w:val="nil"/>
              <w:bottom w:val="nil"/>
              <w:right w:val="nil"/>
            </w:tcBorders>
            <w:shd w:val="clear" w:color="auto" w:fill="auto"/>
            <w:noWrap/>
            <w:vAlign w:val="center"/>
            <w:hideMark/>
          </w:tcPr>
          <w:p w14:paraId="400B1E0D" w14:textId="77777777" w:rsidR="006475A7" w:rsidRPr="00A46785" w:rsidRDefault="006475A7" w:rsidP="006475A7">
            <w:pPr>
              <w:autoSpaceDE/>
              <w:autoSpaceDN/>
              <w:jc w:val="right"/>
              <w:rPr>
                <w:sz w:val="22"/>
                <w:szCs w:val="22"/>
              </w:rPr>
            </w:pPr>
          </w:p>
        </w:tc>
        <w:tc>
          <w:tcPr>
            <w:tcW w:w="1206" w:type="dxa"/>
            <w:tcBorders>
              <w:top w:val="nil"/>
              <w:left w:val="nil"/>
              <w:bottom w:val="nil"/>
              <w:right w:val="nil"/>
            </w:tcBorders>
            <w:shd w:val="clear" w:color="auto" w:fill="auto"/>
            <w:noWrap/>
            <w:vAlign w:val="bottom"/>
            <w:hideMark/>
          </w:tcPr>
          <w:p w14:paraId="058CA707" w14:textId="77777777" w:rsidR="006475A7" w:rsidRPr="006475A7" w:rsidRDefault="006475A7" w:rsidP="006475A7">
            <w:pPr>
              <w:autoSpaceDE/>
              <w:autoSpaceDN/>
            </w:pPr>
          </w:p>
        </w:tc>
        <w:tc>
          <w:tcPr>
            <w:tcW w:w="1206" w:type="dxa"/>
            <w:tcBorders>
              <w:top w:val="nil"/>
              <w:left w:val="nil"/>
              <w:bottom w:val="nil"/>
              <w:right w:val="single" w:sz="8" w:space="0" w:color="auto"/>
            </w:tcBorders>
            <w:shd w:val="clear" w:color="auto" w:fill="auto"/>
            <w:noWrap/>
            <w:vAlign w:val="center"/>
            <w:hideMark/>
          </w:tcPr>
          <w:p w14:paraId="7FF063E6" w14:textId="3AE3466C" w:rsidR="006475A7" w:rsidRPr="00A46785" w:rsidRDefault="00843E7C" w:rsidP="006475A7">
            <w:pPr>
              <w:autoSpaceDE/>
              <w:autoSpaceDN/>
              <w:jc w:val="right"/>
              <w:rPr>
                <w:sz w:val="22"/>
                <w:szCs w:val="22"/>
              </w:rPr>
            </w:pPr>
            <w:r>
              <w:rPr>
                <w:color w:val="000000"/>
                <w:sz w:val="22"/>
                <w:szCs w:val="22"/>
              </w:rPr>
              <w:t>($</w:t>
            </w:r>
            <w:r w:rsidR="00824E24">
              <w:rPr>
                <w:color w:val="000000"/>
                <w:sz w:val="22"/>
                <w:szCs w:val="22"/>
              </w:rPr>
              <w:t>1</w:t>
            </w:r>
            <w:r w:rsidR="005730DC">
              <w:rPr>
                <w:color w:val="000000"/>
                <w:sz w:val="22"/>
                <w:szCs w:val="22"/>
              </w:rPr>
              <w:t>64</w:t>
            </w:r>
            <w:r>
              <w:rPr>
                <w:color w:val="000000"/>
                <w:sz w:val="22"/>
                <w:szCs w:val="22"/>
              </w:rPr>
              <w:t>,670)</w:t>
            </w:r>
          </w:p>
        </w:tc>
      </w:tr>
      <w:tr w:rsidR="0076684E" w:rsidRPr="006475A7" w14:paraId="46C49707" w14:textId="77777777" w:rsidTr="00591CD8">
        <w:trPr>
          <w:trHeight w:val="281"/>
        </w:trPr>
        <w:tc>
          <w:tcPr>
            <w:tcW w:w="4587" w:type="dxa"/>
            <w:tcBorders>
              <w:top w:val="nil"/>
              <w:left w:val="single" w:sz="8" w:space="0" w:color="auto"/>
              <w:bottom w:val="nil"/>
              <w:right w:val="nil"/>
            </w:tcBorders>
            <w:shd w:val="clear" w:color="auto" w:fill="auto"/>
            <w:noWrap/>
            <w:vAlign w:val="center"/>
            <w:hideMark/>
          </w:tcPr>
          <w:p w14:paraId="4E34F943" w14:textId="052604AC" w:rsidR="006475A7" w:rsidRPr="00A46785" w:rsidRDefault="006475A7" w:rsidP="006475A7">
            <w:pPr>
              <w:autoSpaceDE/>
              <w:autoSpaceDN/>
              <w:rPr>
                <w:sz w:val="22"/>
                <w:szCs w:val="22"/>
              </w:rPr>
            </w:pPr>
            <w:r>
              <w:rPr>
                <w:color w:val="000000"/>
                <w:sz w:val="22"/>
                <w:szCs w:val="22"/>
              </w:rPr>
              <w:t xml:space="preserve">Campus Security, </w:t>
            </w:r>
            <w:proofErr w:type="gramStart"/>
            <w:r>
              <w:rPr>
                <w:color w:val="000000"/>
                <w:sz w:val="22"/>
                <w:szCs w:val="22"/>
              </w:rPr>
              <w:t>IT</w:t>
            </w:r>
            <w:proofErr w:type="gramEnd"/>
            <w:r>
              <w:rPr>
                <w:color w:val="000000"/>
                <w:sz w:val="22"/>
                <w:szCs w:val="22"/>
              </w:rPr>
              <w:t xml:space="preserve"> and Infrastructure</w:t>
            </w:r>
          </w:p>
        </w:tc>
        <w:tc>
          <w:tcPr>
            <w:tcW w:w="1203" w:type="dxa"/>
            <w:tcBorders>
              <w:top w:val="nil"/>
              <w:left w:val="nil"/>
              <w:bottom w:val="nil"/>
              <w:right w:val="nil"/>
            </w:tcBorders>
            <w:shd w:val="clear" w:color="auto" w:fill="auto"/>
            <w:noWrap/>
            <w:vAlign w:val="center"/>
            <w:hideMark/>
          </w:tcPr>
          <w:p w14:paraId="614B574E" w14:textId="474A9864" w:rsidR="006475A7" w:rsidRPr="00A46785" w:rsidRDefault="00E4693F" w:rsidP="006475A7">
            <w:pPr>
              <w:autoSpaceDE/>
              <w:autoSpaceDN/>
              <w:jc w:val="right"/>
              <w:rPr>
                <w:sz w:val="22"/>
                <w:szCs w:val="22"/>
              </w:rPr>
            </w:pPr>
            <w:r>
              <w:rPr>
                <w:color w:val="000000"/>
                <w:sz w:val="22"/>
                <w:szCs w:val="22"/>
              </w:rPr>
              <w:t xml:space="preserve">$76,243 </w:t>
            </w:r>
          </w:p>
        </w:tc>
        <w:tc>
          <w:tcPr>
            <w:tcW w:w="1390" w:type="dxa"/>
            <w:tcBorders>
              <w:top w:val="nil"/>
              <w:left w:val="nil"/>
              <w:bottom w:val="nil"/>
              <w:right w:val="nil"/>
            </w:tcBorders>
            <w:shd w:val="clear" w:color="auto" w:fill="auto"/>
            <w:noWrap/>
            <w:vAlign w:val="bottom"/>
            <w:hideMark/>
          </w:tcPr>
          <w:p w14:paraId="22612E9E" w14:textId="77777777" w:rsidR="006475A7" w:rsidRPr="00A46785" w:rsidRDefault="006475A7" w:rsidP="006475A7">
            <w:pPr>
              <w:autoSpaceDE/>
              <w:autoSpaceDN/>
              <w:jc w:val="right"/>
              <w:rPr>
                <w:sz w:val="22"/>
                <w:szCs w:val="22"/>
              </w:rPr>
            </w:pPr>
          </w:p>
        </w:tc>
        <w:tc>
          <w:tcPr>
            <w:tcW w:w="1206" w:type="dxa"/>
            <w:tcBorders>
              <w:top w:val="nil"/>
              <w:left w:val="nil"/>
              <w:bottom w:val="nil"/>
              <w:right w:val="nil"/>
            </w:tcBorders>
            <w:shd w:val="clear" w:color="auto" w:fill="auto"/>
            <w:noWrap/>
            <w:vAlign w:val="center"/>
            <w:hideMark/>
          </w:tcPr>
          <w:p w14:paraId="054630BA" w14:textId="09AEF9F1" w:rsidR="006475A7" w:rsidRPr="00A46785" w:rsidRDefault="006475A7" w:rsidP="006475A7">
            <w:pPr>
              <w:autoSpaceDE/>
              <w:autoSpaceDN/>
              <w:jc w:val="right"/>
              <w:rPr>
                <w:sz w:val="22"/>
                <w:szCs w:val="22"/>
              </w:rPr>
            </w:pPr>
            <w:r>
              <w:rPr>
                <w:color w:val="000000"/>
                <w:sz w:val="22"/>
                <w:szCs w:val="22"/>
              </w:rPr>
              <w:t xml:space="preserve">$2,751,621 </w:t>
            </w:r>
          </w:p>
        </w:tc>
        <w:tc>
          <w:tcPr>
            <w:tcW w:w="1206" w:type="dxa"/>
            <w:tcBorders>
              <w:top w:val="nil"/>
              <w:left w:val="nil"/>
              <w:bottom w:val="nil"/>
              <w:right w:val="single" w:sz="8" w:space="0" w:color="auto"/>
            </w:tcBorders>
            <w:shd w:val="clear" w:color="auto" w:fill="auto"/>
            <w:noWrap/>
            <w:vAlign w:val="center"/>
            <w:hideMark/>
          </w:tcPr>
          <w:p w14:paraId="70C8146D" w14:textId="4D0B896D" w:rsidR="006475A7" w:rsidRPr="00A46785" w:rsidRDefault="006475A7" w:rsidP="006475A7">
            <w:pPr>
              <w:autoSpaceDE/>
              <w:autoSpaceDN/>
              <w:jc w:val="right"/>
              <w:rPr>
                <w:sz w:val="22"/>
                <w:szCs w:val="22"/>
              </w:rPr>
            </w:pPr>
            <w:r>
              <w:rPr>
                <w:color w:val="000000"/>
                <w:sz w:val="22"/>
                <w:szCs w:val="22"/>
              </w:rPr>
              <w:t>$2,</w:t>
            </w:r>
            <w:r w:rsidR="00E4693F">
              <w:rPr>
                <w:color w:val="000000"/>
                <w:sz w:val="22"/>
                <w:szCs w:val="22"/>
              </w:rPr>
              <w:t>827,864</w:t>
            </w:r>
            <w:r>
              <w:rPr>
                <w:color w:val="000000"/>
                <w:sz w:val="22"/>
                <w:szCs w:val="22"/>
              </w:rPr>
              <w:t xml:space="preserve"> </w:t>
            </w:r>
          </w:p>
        </w:tc>
      </w:tr>
      <w:tr w:rsidR="00532B31" w:rsidRPr="006475A7" w14:paraId="62E2FDC4" w14:textId="77777777" w:rsidTr="00591CD8">
        <w:trPr>
          <w:trHeight w:val="295"/>
        </w:trPr>
        <w:tc>
          <w:tcPr>
            <w:tcW w:w="4587" w:type="dxa"/>
            <w:tcBorders>
              <w:top w:val="nil"/>
              <w:left w:val="single" w:sz="8" w:space="0" w:color="auto"/>
              <w:bottom w:val="single" w:sz="8" w:space="0" w:color="auto"/>
              <w:right w:val="nil"/>
            </w:tcBorders>
            <w:shd w:val="clear" w:color="auto" w:fill="auto"/>
            <w:noWrap/>
            <w:vAlign w:val="center"/>
            <w:hideMark/>
          </w:tcPr>
          <w:p w14:paraId="7EE2C413" w14:textId="036C5849" w:rsidR="006475A7" w:rsidRPr="00A46785" w:rsidRDefault="006475A7" w:rsidP="006475A7">
            <w:pPr>
              <w:autoSpaceDE/>
              <w:autoSpaceDN/>
              <w:rPr>
                <w:sz w:val="22"/>
                <w:szCs w:val="22"/>
              </w:rPr>
            </w:pPr>
            <w:r>
              <w:rPr>
                <w:color w:val="000000"/>
                <w:sz w:val="22"/>
                <w:szCs w:val="22"/>
              </w:rPr>
              <w:t>Annual Deferred Maintenance &amp; Life Safety</w:t>
            </w:r>
          </w:p>
        </w:tc>
        <w:tc>
          <w:tcPr>
            <w:tcW w:w="1203" w:type="dxa"/>
            <w:tcBorders>
              <w:top w:val="nil"/>
              <w:left w:val="nil"/>
              <w:bottom w:val="single" w:sz="8" w:space="0" w:color="auto"/>
              <w:right w:val="nil"/>
            </w:tcBorders>
            <w:shd w:val="clear" w:color="auto" w:fill="auto"/>
            <w:noWrap/>
            <w:vAlign w:val="center"/>
            <w:hideMark/>
          </w:tcPr>
          <w:p w14:paraId="5C89199E" w14:textId="73214743" w:rsidR="006475A7" w:rsidRPr="00A46785" w:rsidRDefault="006475A7" w:rsidP="006475A7">
            <w:pPr>
              <w:autoSpaceDE/>
              <w:autoSpaceDN/>
              <w:rPr>
                <w:sz w:val="22"/>
                <w:szCs w:val="22"/>
              </w:rPr>
            </w:pPr>
          </w:p>
        </w:tc>
        <w:tc>
          <w:tcPr>
            <w:tcW w:w="1390" w:type="dxa"/>
            <w:tcBorders>
              <w:top w:val="nil"/>
              <w:left w:val="nil"/>
              <w:bottom w:val="single" w:sz="8" w:space="0" w:color="auto"/>
              <w:right w:val="nil"/>
            </w:tcBorders>
            <w:shd w:val="clear" w:color="auto" w:fill="auto"/>
            <w:noWrap/>
            <w:vAlign w:val="center"/>
            <w:hideMark/>
          </w:tcPr>
          <w:p w14:paraId="12A8A109" w14:textId="5EB7BE76" w:rsidR="006475A7" w:rsidRPr="00A46785" w:rsidRDefault="006475A7" w:rsidP="006475A7">
            <w:pPr>
              <w:autoSpaceDE/>
              <w:autoSpaceDN/>
              <w:rPr>
                <w:sz w:val="22"/>
                <w:szCs w:val="22"/>
              </w:rPr>
            </w:pPr>
          </w:p>
        </w:tc>
        <w:tc>
          <w:tcPr>
            <w:tcW w:w="1206" w:type="dxa"/>
            <w:tcBorders>
              <w:top w:val="nil"/>
              <w:left w:val="nil"/>
              <w:bottom w:val="single" w:sz="8" w:space="0" w:color="auto"/>
              <w:right w:val="nil"/>
            </w:tcBorders>
            <w:shd w:val="clear" w:color="auto" w:fill="auto"/>
            <w:noWrap/>
            <w:vAlign w:val="center"/>
            <w:hideMark/>
          </w:tcPr>
          <w:p w14:paraId="6A36998E" w14:textId="49AB3B51" w:rsidR="006475A7" w:rsidRPr="00A46785" w:rsidRDefault="006475A7" w:rsidP="006475A7">
            <w:pPr>
              <w:autoSpaceDE/>
              <w:autoSpaceDN/>
              <w:jc w:val="right"/>
              <w:rPr>
                <w:sz w:val="22"/>
                <w:szCs w:val="22"/>
              </w:rPr>
            </w:pPr>
            <w:r>
              <w:rPr>
                <w:color w:val="000000"/>
                <w:sz w:val="22"/>
                <w:szCs w:val="22"/>
              </w:rPr>
              <w:t xml:space="preserve">$1,600,000 </w:t>
            </w:r>
          </w:p>
        </w:tc>
        <w:tc>
          <w:tcPr>
            <w:tcW w:w="1206" w:type="dxa"/>
            <w:tcBorders>
              <w:top w:val="nil"/>
              <w:left w:val="nil"/>
              <w:bottom w:val="single" w:sz="8" w:space="0" w:color="auto"/>
              <w:right w:val="single" w:sz="8" w:space="0" w:color="auto"/>
            </w:tcBorders>
            <w:shd w:val="clear" w:color="auto" w:fill="auto"/>
            <w:noWrap/>
            <w:vAlign w:val="center"/>
            <w:hideMark/>
          </w:tcPr>
          <w:p w14:paraId="4BADBAC5" w14:textId="7190A92A" w:rsidR="006475A7" w:rsidRPr="00A46785" w:rsidRDefault="006475A7" w:rsidP="006475A7">
            <w:pPr>
              <w:autoSpaceDE/>
              <w:autoSpaceDN/>
              <w:jc w:val="right"/>
              <w:rPr>
                <w:sz w:val="22"/>
                <w:szCs w:val="22"/>
              </w:rPr>
            </w:pPr>
            <w:r>
              <w:rPr>
                <w:color w:val="000000"/>
                <w:sz w:val="22"/>
                <w:szCs w:val="22"/>
              </w:rPr>
              <w:t xml:space="preserve">$1,600,000 </w:t>
            </w:r>
          </w:p>
        </w:tc>
      </w:tr>
      <w:tr w:rsidR="00532B31" w:rsidRPr="006475A7" w14:paraId="5788F4E3" w14:textId="77777777" w:rsidTr="00591CD8">
        <w:trPr>
          <w:trHeight w:val="295"/>
        </w:trPr>
        <w:tc>
          <w:tcPr>
            <w:tcW w:w="4587" w:type="dxa"/>
            <w:tcBorders>
              <w:top w:val="nil"/>
              <w:left w:val="single" w:sz="8" w:space="0" w:color="auto"/>
              <w:bottom w:val="single" w:sz="8" w:space="0" w:color="auto"/>
              <w:right w:val="nil"/>
            </w:tcBorders>
            <w:shd w:val="clear" w:color="auto" w:fill="auto"/>
            <w:noWrap/>
            <w:vAlign w:val="center"/>
            <w:hideMark/>
          </w:tcPr>
          <w:p w14:paraId="392E3F1D" w14:textId="58FEDA41" w:rsidR="006475A7" w:rsidRPr="006475A7" w:rsidRDefault="006475A7" w:rsidP="006475A7">
            <w:pPr>
              <w:autoSpaceDE/>
              <w:autoSpaceDN/>
              <w:rPr>
                <w:b/>
                <w:bCs/>
                <w:color w:val="000000"/>
                <w:sz w:val="22"/>
                <w:szCs w:val="22"/>
              </w:rPr>
            </w:pPr>
            <w:r w:rsidRPr="006475A7">
              <w:rPr>
                <w:b/>
                <w:bCs/>
                <w:color w:val="000000"/>
                <w:sz w:val="22"/>
                <w:szCs w:val="22"/>
              </w:rPr>
              <w:t>Total</w:t>
            </w:r>
          </w:p>
        </w:tc>
        <w:tc>
          <w:tcPr>
            <w:tcW w:w="1203" w:type="dxa"/>
            <w:tcBorders>
              <w:top w:val="nil"/>
              <w:left w:val="nil"/>
              <w:bottom w:val="single" w:sz="8" w:space="0" w:color="auto"/>
              <w:right w:val="nil"/>
            </w:tcBorders>
            <w:shd w:val="clear" w:color="auto" w:fill="auto"/>
            <w:noWrap/>
            <w:vAlign w:val="center"/>
            <w:hideMark/>
          </w:tcPr>
          <w:p w14:paraId="3E381F7D" w14:textId="7E266680" w:rsidR="006475A7" w:rsidRPr="006475A7" w:rsidRDefault="00E4693F" w:rsidP="006475A7">
            <w:pPr>
              <w:autoSpaceDE/>
              <w:autoSpaceDN/>
              <w:jc w:val="right"/>
              <w:rPr>
                <w:b/>
                <w:bCs/>
                <w:color w:val="000000"/>
                <w:sz w:val="22"/>
                <w:szCs w:val="22"/>
              </w:rPr>
            </w:pPr>
            <w:r>
              <w:rPr>
                <w:b/>
                <w:bCs/>
                <w:color w:val="000000"/>
                <w:sz w:val="22"/>
                <w:szCs w:val="22"/>
              </w:rPr>
              <w:t xml:space="preserve">$725,515 </w:t>
            </w:r>
          </w:p>
        </w:tc>
        <w:tc>
          <w:tcPr>
            <w:tcW w:w="1390" w:type="dxa"/>
            <w:tcBorders>
              <w:top w:val="nil"/>
              <w:left w:val="nil"/>
              <w:bottom w:val="single" w:sz="8" w:space="0" w:color="auto"/>
              <w:right w:val="nil"/>
            </w:tcBorders>
            <w:shd w:val="clear" w:color="auto" w:fill="auto"/>
            <w:noWrap/>
            <w:vAlign w:val="center"/>
            <w:hideMark/>
          </w:tcPr>
          <w:p w14:paraId="0A1CE417" w14:textId="3D48A9E4" w:rsidR="006475A7" w:rsidRPr="006475A7" w:rsidRDefault="006475A7" w:rsidP="006475A7">
            <w:pPr>
              <w:autoSpaceDE/>
              <w:autoSpaceDN/>
              <w:jc w:val="right"/>
              <w:rPr>
                <w:b/>
                <w:bCs/>
                <w:color w:val="000000"/>
                <w:sz w:val="22"/>
                <w:szCs w:val="22"/>
              </w:rPr>
            </w:pPr>
            <w:r w:rsidRPr="006475A7">
              <w:rPr>
                <w:b/>
                <w:bCs/>
                <w:color w:val="000000"/>
                <w:sz w:val="22"/>
                <w:szCs w:val="22"/>
              </w:rPr>
              <w:t xml:space="preserve">$0 </w:t>
            </w:r>
          </w:p>
        </w:tc>
        <w:tc>
          <w:tcPr>
            <w:tcW w:w="1206" w:type="dxa"/>
            <w:tcBorders>
              <w:top w:val="nil"/>
              <w:left w:val="nil"/>
              <w:bottom w:val="single" w:sz="8" w:space="0" w:color="auto"/>
              <w:right w:val="nil"/>
            </w:tcBorders>
            <w:shd w:val="clear" w:color="auto" w:fill="auto"/>
            <w:noWrap/>
            <w:vAlign w:val="center"/>
            <w:hideMark/>
          </w:tcPr>
          <w:p w14:paraId="11670C7E" w14:textId="514B23C8" w:rsidR="006475A7" w:rsidRPr="006475A7" w:rsidRDefault="006475A7" w:rsidP="006475A7">
            <w:pPr>
              <w:autoSpaceDE/>
              <w:autoSpaceDN/>
              <w:jc w:val="right"/>
              <w:rPr>
                <w:b/>
                <w:bCs/>
                <w:color w:val="000000"/>
                <w:sz w:val="22"/>
                <w:szCs w:val="22"/>
              </w:rPr>
            </w:pPr>
            <w:r w:rsidRPr="006475A7">
              <w:rPr>
                <w:b/>
                <w:bCs/>
                <w:color w:val="000000"/>
                <w:sz w:val="22"/>
                <w:szCs w:val="22"/>
              </w:rPr>
              <w:t xml:space="preserve">$4,351,621 </w:t>
            </w:r>
          </w:p>
        </w:tc>
        <w:tc>
          <w:tcPr>
            <w:tcW w:w="1206" w:type="dxa"/>
            <w:tcBorders>
              <w:top w:val="nil"/>
              <w:left w:val="nil"/>
              <w:bottom w:val="single" w:sz="8" w:space="0" w:color="auto"/>
              <w:right w:val="single" w:sz="8" w:space="0" w:color="auto"/>
            </w:tcBorders>
            <w:shd w:val="clear" w:color="auto" w:fill="auto"/>
            <w:noWrap/>
            <w:vAlign w:val="center"/>
            <w:hideMark/>
          </w:tcPr>
          <w:p w14:paraId="3956F1D9" w14:textId="3FD1F1BF" w:rsidR="006475A7" w:rsidRPr="006475A7" w:rsidRDefault="00E4693F" w:rsidP="006475A7">
            <w:pPr>
              <w:autoSpaceDE/>
              <w:autoSpaceDN/>
              <w:jc w:val="right"/>
              <w:rPr>
                <w:b/>
                <w:bCs/>
                <w:color w:val="000000"/>
                <w:sz w:val="22"/>
                <w:szCs w:val="22"/>
              </w:rPr>
            </w:pPr>
            <w:r>
              <w:rPr>
                <w:b/>
                <w:bCs/>
                <w:color w:val="000000"/>
                <w:sz w:val="22"/>
                <w:szCs w:val="22"/>
              </w:rPr>
              <w:t xml:space="preserve">$5,077,136 </w:t>
            </w:r>
          </w:p>
        </w:tc>
      </w:tr>
    </w:tbl>
    <w:p w14:paraId="53D56504" w14:textId="77777777" w:rsidR="00E02E0E" w:rsidRPr="00424F24" w:rsidRDefault="00E02E0E" w:rsidP="00831E99">
      <w:pPr>
        <w:rPr>
          <w:sz w:val="24"/>
          <w:szCs w:val="24"/>
        </w:rPr>
      </w:pPr>
    </w:p>
    <w:p w14:paraId="0FBBBB93" w14:textId="77777777" w:rsidR="00B73F8E" w:rsidRPr="00424F24" w:rsidRDefault="00B73F8E" w:rsidP="00831E99">
      <w:pPr>
        <w:rPr>
          <w:sz w:val="24"/>
          <w:szCs w:val="24"/>
        </w:rPr>
      </w:pPr>
    </w:p>
    <w:p w14:paraId="1DE73CDC" w14:textId="77777777" w:rsidR="00DC010D" w:rsidRDefault="00DC010D" w:rsidP="00831E99">
      <w:pPr>
        <w:jc w:val="both"/>
        <w:rPr>
          <w:b/>
          <w:sz w:val="22"/>
          <w:szCs w:val="22"/>
        </w:rPr>
      </w:pPr>
    </w:p>
    <w:p w14:paraId="3BA823DA" w14:textId="77777777" w:rsidR="00DC010D" w:rsidRDefault="00DC010D" w:rsidP="00831E99">
      <w:pPr>
        <w:jc w:val="both"/>
        <w:rPr>
          <w:b/>
          <w:sz w:val="22"/>
          <w:szCs w:val="22"/>
        </w:rPr>
      </w:pPr>
    </w:p>
    <w:p w14:paraId="52D98F4F" w14:textId="77777777" w:rsidR="00DC010D" w:rsidRDefault="00DC010D" w:rsidP="00831E99">
      <w:pPr>
        <w:jc w:val="both"/>
        <w:rPr>
          <w:b/>
          <w:sz w:val="22"/>
          <w:szCs w:val="22"/>
        </w:rPr>
      </w:pPr>
    </w:p>
    <w:p w14:paraId="7D5AEBBC" w14:textId="77777777" w:rsidR="00DC010D" w:rsidRDefault="00DC010D" w:rsidP="00831E99">
      <w:pPr>
        <w:jc w:val="both"/>
        <w:rPr>
          <w:b/>
          <w:sz w:val="22"/>
          <w:szCs w:val="22"/>
        </w:rPr>
      </w:pPr>
    </w:p>
    <w:p w14:paraId="77C070C2" w14:textId="77777777" w:rsidR="00DC010D" w:rsidRDefault="00DC010D" w:rsidP="00831E99">
      <w:pPr>
        <w:jc w:val="both"/>
        <w:rPr>
          <w:b/>
          <w:sz w:val="22"/>
          <w:szCs w:val="22"/>
        </w:rPr>
      </w:pPr>
    </w:p>
    <w:p w14:paraId="1057B428" w14:textId="241293E5" w:rsidR="00831E99" w:rsidRPr="00D046E3" w:rsidRDefault="00831E99" w:rsidP="00831E99">
      <w:pPr>
        <w:jc w:val="both"/>
        <w:rPr>
          <w:b/>
          <w:sz w:val="22"/>
          <w:szCs w:val="22"/>
        </w:rPr>
      </w:pPr>
      <w:r w:rsidRPr="00D046E3">
        <w:rPr>
          <w:b/>
          <w:sz w:val="22"/>
          <w:szCs w:val="22"/>
        </w:rPr>
        <w:lastRenderedPageBreak/>
        <w:t>Priority 4 - Community Advancement</w:t>
      </w:r>
    </w:p>
    <w:p w14:paraId="0FA72AB1" w14:textId="77777777" w:rsidR="00831E99" w:rsidRPr="00D046E3" w:rsidRDefault="00831E99" w:rsidP="00831E99">
      <w:pPr>
        <w:jc w:val="both"/>
        <w:rPr>
          <w:b/>
          <w:sz w:val="22"/>
          <w:szCs w:val="22"/>
        </w:rPr>
      </w:pPr>
    </w:p>
    <w:p w14:paraId="1B1D78B5" w14:textId="40876B27" w:rsidR="00831E99" w:rsidRPr="00D046E3" w:rsidRDefault="00831E99" w:rsidP="00831E99">
      <w:pPr>
        <w:pStyle w:val="Heading2"/>
        <w:numPr>
          <w:ilvl w:val="12"/>
          <w:numId w:val="0"/>
        </w:numPr>
        <w:spacing w:after="120"/>
        <w:rPr>
          <w:b/>
          <w:i w:val="0"/>
          <w:sz w:val="22"/>
          <w:szCs w:val="22"/>
          <w:u w:val="none"/>
        </w:rPr>
      </w:pPr>
      <w:r w:rsidRPr="00D046E3">
        <w:rPr>
          <w:b/>
          <w:i w:val="0"/>
          <w:sz w:val="22"/>
          <w:szCs w:val="22"/>
          <w:u w:val="none"/>
        </w:rPr>
        <w:t>Context</w:t>
      </w:r>
    </w:p>
    <w:p w14:paraId="54AC7844" w14:textId="47BF0831" w:rsidR="00831E99" w:rsidRPr="00D046E3" w:rsidRDefault="00831E99" w:rsidP="00831E99">
      <w:pPr>
        <w:jc w:val="both"/>
        <w:rPr>
          <w:sz w:val="22"/>
          <w:szCs w:val="22"/>
        </w:rPr>
      </w:pPr>
      <w:r w:rsidRPr="00D046E3">
        <w:rPr>
          <w:sz w:val="22"/>
          <w:szCs w:val="22"/>
        </w:rPr>
        <w:t>UHD continues to build on its strength in Community Advancement, which has been recognized nationally with the Carnegie Foundation’s Community Engagement Classification. Students participate in both curricular and co-curricular community engagement activities on and off</w:t>
      </w:r>
      <w:r w:rsidR="0080046A" w:rsidRPr="00D046E3">
        <w:rPr>
          <w:sz w:val="22"/>
          <w:szCs w:val="22"/>
        </w:rPr>
        <w:t xml:space="preserve"> </w:t>
      </w:r>
      <w:r w:rsidRPr="00D046E3">
        <w:rPr>
          <w:sz w:val="22"/>
          <w:szCs w:val="22"/>
        </w:rPr>
        <w:t xml:space="preserve">campus. </w:t>
      </w:r>
    </w:p>
    <w:p w14:paraId="778EB19A" w14:textId="77777777" w:rsidR="00831E99" w:rsidRPr="00D046E3" w:rsidRDefault="00831E99" w:rsidP="00831E99">
      <w:pPr>
        <w:jc w:val="both"/>
        <w:rPr>
          <w:sz w:val="22"/>
          <w:szCs w:val="22"/>
        </w:rPr>
      </w:pPr>
    </w:p>
    <w:p w14:paraId="3840462D" w14:textId="06AA1A51" w:rsidR="00831E99" w:rsidRPr="00D046E3" w:rsidRDefault="00831E99" w:rsidP="00831E99">
      <w:pPr>
        <w:jc w:val="both"/>
        <w:rPr>
          <w:sz w:val="22"/>
          <w:szCs w:val="22"/>
        </w:rPr>
      </w:pPr>
      <w:r w:rsidRPr="00D046E3">
        <w:rPr>
          <w:sz w:val="22"/>
          <w:szCs w:val="22"/>
        </w:rPr>
        <w:t xml:space="preserve">Community Development Project funds serve to assist the community-based efforts to revitalize two separate economically depressed north side neighborhoods </w:t>
      </w:r>
      <w:r w:rsidR="005F4DD7" w:rsidRPr="00D046E3">
        <w:rPr>
          <w:sz w:val="22"/>
          <w:szCs w:val="22"/>
        </w:rPr>
        <w:t xml:space="preserve">– </w:t>
      </w:r>
      <w:r w:rsidRPr="00D046E3">
        <w:rPr>
          <w:sz w:val="22"/>
          <w:szCs w:val="22"/>
        </w:rPr>
        <w:t>the predominately African American Acres Homes subdivision and the largely Hispanic area known as the Near Northside. The bulk of the funds directly support youth leadership and development programs, summer educational enrichment programs for at-risk children, supplemental nutrition, women’s empowerment, and other vital community needs. The Wonderworks program provides academic summer programs for high school students in the areas of architecture, filmmaking, and literature.</w:t>
      </w:r>
    </w:p>
    <w:p w14:paraId="14D0EF1D" w14:textId="77777777" w:rsidR="00831E99" w:rsidRPr="00D046E3" w:rsidRDefault="00831E99" w:rsidP="00831E99">
      <w:pPr>
        <w:jc w:val="both"/>
        <w:rPr>
          <w:sz w:val="22"/>
          <w:szCs w:val="22"/>
        </w:rPr>
      </w:pPr>
    </w:p>
    <w:p w14:paraId="2E71D8F1" w14:textId="48920A34" w:rsidR="00831E99" w:rsidRPr="00D046E3" w:rsidRDefault="00831E99" w:rsidP="00831E99">
      <w:pPr>
        <w:jc w:val="both"/>
        <w:rPr>
          <w:sz w:val="22"/>
          <w:szCs w:val="22"/>
        </w:rPr>
      </w:pPr>
      <w:r w:rsidRPr="00D046E3">
        <w:rPr>
          <w:sz w:val="22"/>
          <w:szCs w:val="22"/>
        </w:rPr>
        <w:t>The Talent Search program is committed to advancing the number of youths from disadvantaged backgrounds who complete high school, enroll in</w:t>
      </w:r>
      <w:r w:rsidR="00C30306" w:rsidRPr="00D046E3">
        <w:rPr>
          <w:sz w:val="22"/>
          <w:szCs w:val="22"/>
        </w:rPr>
        <w:t xml:space="preserve"> college</w:t>
      </w:r>
      <w:r w:rsidRPr="00D046E3">
        <w:rPr>
          <w:sz w:val="22"/>
          <w:szCs w:val="22"/>
        </w:rPr>
        <w:t>, persist, and attain a postsecondary degree or certificate. UHD has partnered with Aldine ISD for the past 35 years and has had tremendous support from the administration and superintendents. Educational Talent Search Advisors meet with students twice a month to discuss career development, academic support, scholarships, and personal development. Thanks to the Talent Search program, over 50% of participating students attain a degree or workforce certificate within the standard number of years.</w:t>
      </w:r>
    </w:p>
    <w:p w14:paraId="609C723C" w14:textId="77777777" w:rsidR="00831E99" w:rsidRPr="00D046E3" w:rsidRDefault="00831E99" w:rsidP="00831E99">
      <w:pPr>
        <w:jc w:val="both"/>
        <w:rPr>
          <w:color w:val="000000" w:themeColor="text1"/>
          <w:sz w:val="22"/>
          <w:szCs w:val="22"/>
        </w:rPr>
      </w:pPr>
    </w:p>
    <w:p w14:paraId="6CD75C15" w14:textId="7A340F83" w:rsidR="00831E99" w:rsidRPr="00D046E3" w:rsidRDefault="00831E99" w:rsidP="00831E99">
      <w:pPr>
        <w:pStyle w:val="Heading2"/>
        <w:numPr>
          <w:ilvl w:val="12"/>
          <w:numId w:val="0"/>
        </w:numPr>
        <w:rPr>
          <w:b/>
          <w:i w:val="0"/>
          <w:sz w:val="22"/>
          <w:szCs w:val="22"/>
          <w:u w:val="none"/>
        </w:rPr>
      </w:pPr>
      <w:r w:rsidRPr="00D046E3">
        <w:rPr>
          <w:b/>
          <w:i w:val="0"/>
          <w:sz w:val="22"/>
          <w:szCs w:val="22"/>
          <w:u w:val="none"/>
        </w:rPr>
        <w:t>FY202</w:t>
      </w:r>
      <w:r w:rsidR="00DB5F4F" w:rsidRPr="00D046E3">
        <w:rPr>
          <w:b/>
          <w:i w:val="0"/>
          <w:sz w:val="22"/>
          <w:szCs w:val="22"/>
          <w:u w:val="none"/>
        </w:rPr>
        <w:t>5</w:t>
      </w:r>
      <w:r w:rsidRPr="00D046E3">
        <w:rPr>
          <w:b/>
          <w:i w:val="0"/>
          <w:sz w:val="22"/>
          <w:szCs w:val="22"/>
          <w:u w:val="none"/>
        </w:rPr>
        <w:t xml:space="preserve"> Budget Initiatives </w:t>
      </w:r>
    </w:p>
    <w:p w14:paraId="1CF48E3D" w14:textId="77777777" w:rsidR="00831E99" w:rsidRPr="00D046E3" w:rsidRDefault="00831E99" w:rsidP="00831E99">
      <w:pPr>
        <w:jc w:val="both"/>
        <w:rPr>
          <w:sz w:val="22"/>
          <w:szCs w:val="22"/>
        </w:rPr>
      </w:pPr>
    </w:p>
    <w:p w14:paraId="6D017055" w14:textId="5D1E9A50" w:rsidR="00831E99" w:rsidRPr="00EF4035" w:rsidRDefault="00831E99" w:rsidP="00831E99">
      <w:pPr>
        <w:numPr>
          <w:ilvl w:val="0"/>
          <w:numId w:val="4"/>
        </w:numPr>
        <w:adjustRightInd w:val="0"/>
        <w:ind w:left="360" w:right="360"/>
        <w:jc w:val="both"/>
        <w:rPr>
          <w:b/>
          <w:i/>
          <w:sz w:val="22"/>
          <w:szCs w:val="22"/>
        </w:rPr>
      </w:pPr>
      <w:r w:rsidRPr="00EF4035">
        <w:rPr>
          <w:i/>
          <w:sz w:val="22"/>
          <w:szCs w:val="22"/>
        </w:rPr>
        <w:t xml:space="preserve">Communication &amp; Educational Public Service </w:t>
      </w:r>
      <w:r w:rsidR="009F76BA" w:rsidRPr="00EF4035">
        <w:rPr>
          <w:b/>
          <w:i/>
          <w:sz w:val="22"/>
          <w:szCs w:val="22"/>
        </w:rPr>
        <w:t>(-$15</w:t>
      </w:r>
      <w:r w:rsidR="0050016D" w:rsidRPr="00EF4035">
        <w:rPr>
          <w:b/>
          <w:i/>
          <w:sz w:val="22"/>
          <w:szCs w:val="22"/>
        </w:rPr>
        <w:t>,302</w:t>
      </w:r>
      <w:r w:rsidR="009F76BA" w:rsidRPr="00EF4035">
        <w:rPr>
          <w:b/>
          <w:i/>
          <w:sz w:val="22"/>
          <w:szCs w:val="22"/>
        </w:rPr>
        <w:t xml:space="preserve"> Operating Funds) App A-C19</w:t>
      </w:r>
    </w:p>
    <w:p w14:paraId="6B3F533B" w14:textId="18466318" w:rsidR="00831E99" w:rsidRPr="00D046E3" w:rsidRDefault="00831E99" w:rsidP="00831E99">
      <w:pPr>
        <w:autoSpaceDE/>
        <w:ind w:left="360" w:right="360"/>
        <w:jc w:val="both"/>
        <w:rPr>
          <w:color w:val="000000"/>
          <w:sz w:val="22"/>
          <w:szCs w:val="22"/>
        </w:rPr>
      </w:pPr>
      <w:r w:rsidRPr="00EF4035">
        <w:rPr>
          <w:color w:val="000000"/>
          <w:sz w:val="22"/>
          <w:szCs w:val="22"/>
        </w:rPr>
        <w:t xml:space="preserve">The </w:t>
      </w:r>
      <w:r w:rsidR="00CF7FCA" w:rsidRPr="00EF4035">
        <w:rPr>
          <w:color w:val="000000"/>
          <w:sz w:val="22"/>
          <w:szCs w:val="22"/>
        </w:rPr>
        <w:t>decrease</w:t>
      </w:r>
      <w:r w:rsidRPr="00EF4035">
        <w:rPr>
          <w:color w:val="000000"/>
          <w:sz w:val="22"/>
          <w:szCs w:val="22"/>
        </w:rPr>
        <w:t xml:space="preserve"> </w:t>
      </w:r>
      <w:r w:rsidR="000D08CF" w:rsidRPr="00EF4035">
        <w:rPr>
          <w:color w:val="000000"/>
          <w:sz w:val="22"/>
          <w:szCs w:val="22"/>
        </w:rPr>
        <w:t xml:space="preserve">stems from a </w:t>
      </w:r>
      <w:r w:rsidR="00675EA9" w:rsidRPr="00EF4035">
        <w:rPr>
          <w:color w:val="000000"/>
          <w:sz w:val="22"/>
          <w:szCs w:val="22"/>
        </w:rPr>
        <w:t>n</w:t>
      </w:r>
      <w:r w:rsidR="008C3E27" w:rsidRPr="00EF4035">
        <w:rPr>
          <w:color w:val="000000"/>
          <w:sz w:val="22"/>
          <w:szCs w:val="22"/>
        </w:rPr>
        <w:t>on-</w:t>
      </w:r>
      <w:r w:rsidR="00675EA9" w:rsidRPr="00EF4035">
        <w:rPr>
          <w:color w:val="000000"/>
          <w:sz w:val="22"/>
          <w:szCs w:val="22"/>
        </w:rPr>
        <w:t>c</w:t>
      </w:r>
      <w:r w:rsidR="008C3E27" w:rsidRPr="00EF4035">
        <w:rPr>
          <w:color w:val="000000"/>
          <w:sz w:val="22"/>
          <w:szCs w:val="22"/>
        </w:rPr>
        <w:t xml:space="preserve">ollege </w:t>
      </w:r>
      <w:r w:rsidR="00D97546" w:rsidRPr="00EF4035">
        <w:rPr>
          <w:color w:val="000000"/>
          <w:sz w:val="22"/>
          <w:szCs w:val="22"/>
        </w:rPr>
        <w:t>student worker</w:t>
      </w:r>
      <w:r w:rsidR="00102F9F" w:rsidRPr="00EF4035">
        <w:rPr>
          <w:color w:val="000000"/>
          <w:sz w:val="22"/>
          <w:szCs w:val="22"/>
        </w:rPr>
        <w:t xml:space="preserve"> budget reduction</w:t>
      </w:r>
      <w:r w:rsidR="0065337C" w:rsidRPr="00EF4035">
        <w:rPr>
          <w:color w:val="000000"/>
          <w:sz w:val="22"/>
          <w:szCs w:val="22"/>
        </w:rPr>
        <w:t xml:space="preserve"> in the College of Public Service</w:t>
      </w:r>
      <w:r w:rsidR="0065337C">
        <w:rPr>
          <w:color w:val="000000"/>
          <w:sz w:val="22"/>
          <w:szCs w:val="22"/>
        </w:rPr>
        <w:t>.</w:t>
      </w:r>
    </w:p>
    <w:p w14:paraId="7768DD11" w14:textId="77777777" w:rsidR="00831E99" w:rsidRPr="00D046E3" w:rsidRDefault="00831E99" w:rsidP="00831E99">
      <w:pPr>
        <w:adjustRightInd w:val="0"/>
        <w:ind w:left="720" w:right="360"/>
        <w:jc w:val="both"/>
        <w:rPr>
          <w:color w:val="000000"/>
          <w:sz w:val="22"/>
          <w:szCs w:val="22"/>
        </w:rPr>
      </w:pPr>
    </w:p>
    <w:p w14:paraId="0CF5BEE7" w14:textId="6F865122" w:rsidR="00831E99" w:rsidRPr="00D046E3" w:rsidRDefault="00831E99" w:rsidP="00E27C65">
      <w:pPr>
        <w:autoSpaceDE/>
        <w:autoSpaceDN/>
        <w:spacing w:after="160" w:line="259" w:lineRule="auto"/>
        <w:rPr>
          <w:b/>
          <w:color w:val="000000"/>
          <w:sz w:val="22"/>
          <w:szCs w:val="22"/>
        </w:rPr>
      </w:pPr>
      <w:r w:rsidRPr="00D046E3">
        <w:rPr>
          <w:b/>
          <w:color w:val="000000"/>
          <w:sz w:val="22"/>
          <w:szCs w:val="22"/>
        </w:rPr>
        <w:t>Investment of FY 202</w:t>
      </w:r>
      <w:r w:rsidR="002B0917" w:rsidRPr="00D046E3">
        <w:rPr>
          <w:b/>
          <w:color w:val="000000"/>
          <w:sz w:val="22"/>
          <w:szCs w:val="22"/>
        </w:rPr>
        <w:t>5</w:t>
      </w:r>
      <w:r w:rsidRPr="00D046E3">
        <w:rPr>
          <w:b/>
          <w:color w:val="000000"/>
          <w:sz w:val="22"/>
          <w:szCs w:val="22"/>
        </w:rPr>
        <w:t xml:space="preserve"> Resources in </w:t>
      </w:r>
      <w:r w:rsidRPr="00D046E3">
        <w:rPr>
          <w:b/>
          <w:sz w:val="22"/>
          <w:szCs w:val="22"/>
        </w:rPr>
        <w:t>Community Advancement</w:t>
      </w:r>
    </w:p>
    <w:tbl>
      <w:tblPr>
        <w:tblW w:w="9065" w:type="dxa"/>
        <w:tblInd w:w="-10" w:type="dxa"/>
        <w:tblLook w:val="04A0" w:firstRow="1" w:lastRow="0" w:firstColumn="1" w:lastColumn="0" w:noHBand="0" w:noVBand="1"/>
      </w:tblPr>
      <w:tblGrid>
        <w:gridCol w:w="4355"/>
        <w:gridCol w:w="1182"/>
        <w:gridCol w:w="1390"/>
        <w:gridCol w:w="1027"/>
        <w:gridCol w:w="1111"/>
      </w:tblGrid>
      <w:tr w:rsidR="004B1FEA" w:rsidRPr="00E26DAD" w14:paraId="1BC66068" w14:textId="77777777" w:rsidTr="00CA7F1B">
        <w:trPr>
          <w:trHeight w:val="223"/>
        </w:trPr>
        <w:tc>
          <w:tcPr>
            <w:tcW w:w="4355" w:type="dxa"/>
            <w:tcBorders>
              <w:top w:val="single" w:sz="8" w:space="0" w:color="auto"/>
              <w:left w:val="single" w:sz="8" w:space="0" w:color="auto"/>
              <w:bottom w:val="nil"/>
              <w:right w:val="nil"/>
            </w:tcBorders>
            <w:shd w:val="clear" w:color="auto" w:fill="auto"/>
            <w:noWrap/>
            <w:vAlign w:val="center"/>
            <w:hideMark/>
          </w:tcPr>
          <w:p w14:paraId="56170275" w14:textId="77777777" w:rsidR="00E26DAD" w:rsidRPr="00E26DAD" w:rsidRDefault="00E26DAD" w:rsidP="00E26DAD">
            <w:pPr>
              <w:autoSpaceDE/>
              <w:autoSpaceDN/>
              <w:rPr>
                <w:b/>
                <w:bCs/>
                <w:color w:val="000000"/>
                <w:sz w:val="22"/>
                <w:szCs w:val="22"/>
              </w:rPr>
            </w:pPr>
            <w:r w:rsidRPr="00E26DAD">
              <w:rPr>
                <w:b/>
                <w:bCs/>
                <w:color w:val="000000"/>
                <w:sz w:val="22"/>
                <w:szCs w:val="22"/>
              </w:rPr>
              <w:t> </w:t>
            </w:r>
          </w:p>
        </w:tc>
        <w:tc>
          <w:tcPr>
            <w:tcW w:w="1182" w:type="dxa"/>
            <w:tcBorders>
              <w:top w:val="single" w:sz="8" w:space="0" w:color="auto"/>
              <w:left w:val="nil"/>
              <w:bottom w:val="nil"/>
              <w:right w:val="nil"/>
            </w:tcBorders>
            <w:shd w:val="clear" w:color="auto" w:fill="auto"/>
            <w:noWrap/>
            <w:vAlign w:val="center"/>
            <w:hideMark/>
          </w:tcPr>
          <w:p w14:paraId="4BC617D9" w14:textId="77777777" w:rsidR="00E26DAD" w:rsidRPr="00E26DAD" w:rsidRDefault="00E26DAD" w:rsidP="00E26DAD">
            <w:pPr>
              <w:autoSpaceDE/>
              <w:autoSpaceDN/>
              <w:jc w:val="center"/>
              <w:rPr>
                <w:b/>
                <w:bCs/>
                <w:color w:val="000000"/>
                <w:sz w:val="22"/>
                <w:szCs w:val="22"/>
                <w:u w:val="single"/>
              </w:rPr>
            </w:pPr>
            <w:r w:rsidRPr="00E26DAD">
              <w:rPr>
                <w:b/>
                <w:bCs/>
                <w:color w:val="000000"/>
                <w:sz w:val="22"/>
                <w:szCs w:val="22"/>
                <w:u w:val="single"/>
              </w:rPr>
              <w:t>Operating</w:t>
            </w:r>
          </w:p>
        </w:tc>
        <w:tc>
          <w:tcPr>
            <w:tcW w:w="1390" w:type="dxa"/>
            <w:tcBorders>
              <w:top w:val="single" w:sz="8" w:space="0" w:color="auto"/>
              <w:left w:val="nil"/>
              <w:bottom w:val="nil"/>
              <w:right w:val="nil"/>
            </w:tcBorders>
            <w:shd w:val="clear" w:color="auto" w:fill="auto"/>
            <w:noWrap/>
            <w:vAlign w:val="center"/>
            <w:hideMark/>
          </w:tcPr>
          <w:p w14:paraId="098DB567" w14:textId="77777777" w:rsidR="00E26DAD" w:rsidRPr="00E26DAD" w:rsidRDefault="00E26DAD" w:rsidP="00E26DAD">
            <w:pPr>
              <w:autoSpaceDE/>
              <w:autoSpaceDN/>
              <w:jc w:val="center"/>
              <w:rPr>
                <w:b/>
                <w:bCs/>
                <w:color w:val="000000"/>
                <w:sz w:val="22"/>
                <w:szCs w:val="22"/>
                <w:u w:val="single"/>
              </w:rPr>
            </w:pPr>
            <w:r w:rsidRPr="00E26DAD">
              <w:rPr>
                <w:b/>
                <w:bCs/>
                <w:color w:val="000000"/>
                <w:sz w:val="22"/>
                <w:szCs w:val="22"/>
                <w:u w:val="single"/>
              </w:rPr>
              <w:t>Reallocation</w:t>
            </w:r>
          </w:p>
        </w:tc>
        <w:tc>
          <w:tcPr>
            <w:tcW w:w="1027" w:type="dxa"/>
            <w:tcBorders>
              <w:top w:val="single" w:sz="8" w:space="0" w:color="auto"/>
              <w:left w:val="nil"/>
              <w:bottom w:val="nil"/>
              <w:right w:val="nil"/>
            </w:tcBorders>
            <w:shd w:val="clear" w:color="auto" w:fill="auto"/>
            <w:noWrap/>
            <w:vAlign w:val="center"/>
            <w:hideMark/>
          </w:tcPr>
          <w:p w14:paraId="1C74F488" w14:textId="77777777" w:rsidR="00E26DAD" w:rsidRPr="00E26DAD" w:rsidRDefault="00E26DAD" w:rsidP="00E26DAD">
            <w:pPr>
              <w:autoSpaceDE/>
              <w:autoSpaceDN/>
              <w:jc w:val="center"/>
              <w:rPr>
                <w:b/>
                <w:bCs/>
                <w:color w:val="000000"/>
                <w:sz w:val="22"/>
                <w:szCs w:val="22"/>
                <w:u w:val="single"/>
              </w:rPr>
            </w:pPr>
            <w:r w:rsidRPr="00E26DAD">
              <w:rPr>
                <w:b/>
                <w:bCs/>
                <w:color w:val="000000"/>
                <w:sz w:val="22"/>
                <w:szCs w:val="22"/>
                <w:u w:val="single"/>
              </w:rPr>
              <w:t>HEAF</w:t>
            </w:r>
          </w:p>
        </w:tc>
        <w:tc>
          <w:tcPr>
            <w:tcW w:w="1111" w:type="dxa"/>
            <w:tcBorders>
              <w:top w:val="single" w:sz="8" w:space="0" w:color="auto"/>
              <w:left w:val="nil"/>
              <w:bottom w:val="nil"/>
              <w:right w:val="single" w:sz="8" w:space="0" w:color="auto"/>
            </w:tcBorders>
            <w:shd w:val="clear" w:color="auto" w:fill="auto"/>
            <w:noWrap/>
            <w:vAlign w:val="center"/>
            <w:hideMark/>
          </w:tcPr>
          <w:p w14:paraId="4DD5BD27" w14:textId="77777777" w:rsidR="00E26DAD" w:rsidRPr="00E26DAD" w:rsidRDefault="00E26DAD" w:rsidP="00E26DAD">
            <w:pPr>
              <w:autoSpaceDE/>
              <w:autoSpaceDN/>
              <w:jc w:val="center"/>
              <w:rPr>
                <w:b/>
                <w:bCs/>
                <w:color w:val="000000"/>
                <w:sz w:val="22"/>
                <w:szCs w:val="22"/>
                <w:u w:val="single"/>
              </w:rPr>
            </w:pPr>
            <w:r w:rsidRPr="00E26DAD">
              <w:rPr>
                <w:b/>
                <w:bCs/>
                <w:color w:val="000000"/>
                <w:sz w:val="22"/>
                <w:szCs w:val="22"/>
                <w:u w:val="single"/>
              </w:rPr>
              <w:t>Total</w:t>
            </w:r>
          </w:p>
        </w:tc>
      </w:tr>
      <w:tr w:rsidR="004B1FEA" w:rsidRPr="00E26DAD" w14:paraId="0A039691" w14:textId="77777777" w:rsidTr="00CA7F1B">
        <w:trPr>
          <w:trHeight w:val="235"/>
        </w:trPr>
        <w:tc>
          <w:tcPr>
            <w:tcW w:w="4355" w:type="dxa"/>
            <w:tcBorders>
              <w:top w:val="nil"/>
              <w:left w:val="single" w:sz="8" w:space="0" w:color="auto"/>
              <w:bottom w:val="single" w:sz="8" w:space="0" w:color="auto"/>
              <w:right w:val="nil"/>
            </w:tcBorders>
            <w:shd w:val="clear" w:color="auto" w:fill="auto"/>
            <w:noWrap/>
            <w:vAlign w:val="center"/>
            <w:hideMark/>
          </w:tcPr>
          <w:p w14:paraId="246D2417" w14:textId="77777777" w:rsidR="00E26DAD" w:rsidRPr="00E26DAD" w:rsidRDefault="00E26DAD" w:rsidP="00E26DAD">
            <w:pPr>
              <w:autoSpaceDE/>
              <w:autoSpaceDN/>
              <w:rPr>
                <w:color w:val="000000"/>
                <w:sz w:val="22"/>
                <w:szCs w:val="22"/>
              </w:rPr>
            </w:pPr>
            <w:r w:rsidRPr="00E26DAD">
              <w:rPr>
                <w:color w:val="000000"/>
                <w:sz w:val="22"/>
                <w:szCs w:val="22"/>
              </w:rPr>
              <w:t>Communication &amp; Educational Public Service</w:t>
            </w:r>
          </w:p>
        </w:tc>
        <w:tc>
          <w:tcPr>
            <w:tcW w:w="1182" w:type="dxa"/>
            <w:tcBorders>
              <w:top w:val="nil"/>
              <w:left w:val="nil"/>
              <w:bottom w:val="single" w:sz="8" w:space="0" w:color="auto"/>
              <w:right w:val="nil"/>
            </w:tcBorders>
            <w:shd w:val="clear" w:color="auto" w:fill="auto"/>
            <w:noWrap/>
            <w:vAlign w:val="center"/>
            <w:hideMark/>
          </w:tcPr>
          <w:p w14:paraId="0A0E4393" w14:textId="77777777" w:rsidR="00E26DAD" w:rsidRPr="00A46785" w:rsidRDefault="00E26DAD" w:rsidP="00E26DAD">
            <w:pPr>
              <w:autoSpaceDE/>
              <w:autoSpaceDN/>
              <w:jc w:val="right"/>
              <w:rPr>
                <w:sz w:val="22"/>
                <w:szCs w:val="22"/>
              </w:rPr>
            </w:pPr>
            <w:r w:rsidRPr="00A46785">
              <w:rPr>
                <w:sz w:val="22"/>
                <w:szCs w:val="22"/>
              </w:rPr>
              <w:t>($15,302)</w:t>
            </w:r>
          </w:p>
        </w:tc>
        <w:tc>
          <w:tcPr>
            <w:tcW w:w="1390" w:type="dxa"/>
            <w:tcBorders>
              <w:top w:val="nil"/>
              <w:left w:val="nil"/>
              <w:bottom w:val="single" w:sz="8" w:space="0" w:color="auto"/>
              <w:right w:val="nil"/>
            </w:tcBorders>
            <w:shd w:val="clear" w:color="auto" w:fill="auto"/>
            <w:noWrap/>
            <w:vAlign w:val="center"/>
            <w:hideMark/>
          </w:tcPr>
          <w:p w14:paraId="6043213D" w14:textId="77777777" w:rsidR="00E26DAD" w:rsidRPr="00D95CD7" w:rsidRDefault="00E26DAD" w:rsidP="00E26DAD">
            <w:pPr>
              <w:autoSpaceDE/>
              <w:autoSpaceDN/>
              <w:rPr>
                <w:sz w:val="22"/>
                <w:szCs w:val="22"/>
              </w:rPr>
            </w:pPr>
            <w:r w:rsidRPr="00D95CD7">
              <w:rPr>
                <w:sz w:val="22"/>
                <w:szCs w:val="22"/>
              </w:rPr>
              <w:t> </w:t>
            </w:r>
          </w:p>
        </w:tc>
        <w:tc>
          <w:tcPr>
            <w:tcW w:w="1027" w:type="dxa"/>
            <w:tcBorders>
              <w:top w:val="nil"/>
              <w:left w:val="nil"/>
              <w:bottom w:val="single" w:sz="8" w:space="0" w:color="auto"/>
              <w:right w:val="nil"/>
            </w:tcBorders>
            <w:shd w:val="clear" w:color="auto" w:fill="auto"/>
            <w:noWrap/>
            <w:vAlign w:val="center"/>
            <w:hideMark/>
          </w:tcPr>
          <w:p w14:paraId="0A5EFBE7" w14:textId="77777777" w:rsidR="00E26DAD" w:rsidRPr="00E26DAD" w:rsidRDefault="00E26DAD" w:rsidP="00E26DAD">
            <w:pPr>
              <w:autoSpaceDE/>
              <w:autoSpaceDN/>
              <w:rPr>
                <w:color w:val="000000"/>
                <w:sz w:val="22"/>
                <w:szCs w:val="22"/>
              </w:rPr>
            </w:pPr>
            <w:r w:rsidRPr="00E26DAD">
              <w:rPr>
                <w:color w:val="000000"/>
                <w:sz w:val="22"/>
                <w:szCs w:val="22"/>
              </w:rPr>
              <w:t> </w:t>
            </w:r>
          </w:p>
        </w:tc>
        <w:tc>
          <w:tcPr>
            <w:tcW w:w="1111" w:type="dxa"/>
            <w:tcBorders>
              <w:top w:val="nil"/>
              <w:left w:val="nil"/>
              <w:bottom w:val="single" w:sz="8" w:space="0" w:color="auto"/>
              <w:right w:val="single" w:sz="8" w:space="0" w:color="auto"/>
            </w:tcBorders>
            <w:shd w:val="clear" w:color="auto" w:fill="auto"/>
            <w:noWrap/>
            <w:vAlign w:val="center"/>
            <w:hideMark/>
          </w:tcPr>
          <w:p w14:paraId="78F27F1E" w14:textId="373488DC" w:rsidR="00E26DAD" w:rsidRPr="00E26DAD" w:rsidRDefault="00CA7F1B" w:rsidP="00CA7F1B">
            <w:pPr>
              <w:autoSpaceDE/>
              <w:autoSpaceDN/>
              <w:rPr>
                <w:color w:val="000000"/>
                <w:sz w:val="22"/>
                <w:szCs w:val="22"/>
              </w:rPr>
            </w:pPr>
            <w:r>
              <w:rPr>
                <w:color w:val="000000"/>
                <w:sz w:val="22"/>
                <w:szCs w:val="22"/>
              </w:rPr>
              <w:t>($15,302)</w:t>
            </w:r>
            <w:r w:rsidR="00E26DAD" w:rsidRPr="00E26DAD">
              <w:rPr>
                <w:color w:val="000000"/>
                <w:sz w:val="22"/>
                <w:szCs w:val="22"/>
              </w:rPr>
              <w:t xml:space="preserve"> </w:t>
            </w:r>
          </w:p>
        </w:tc>
      </w:tr>
      <w:tr w:rsidR="004B1FEA" w:rsidRPr="00E26DAD" w14:paraId="359611CC" w14:textId="77777777" w:rsidTr="00CA7F1B">
        <w:trPr>
          <w:trHeight w:val="235"/>
        </w:trPr>
        <w:tc>
          <w:tcPr>
            <w:tcW w:w="4355" w:type="dxa"/>
            <w:tcBorders>
              <w:top w:val="nil"/>
              <w:left w:val="single" w:sz="8" w:space="0" w:color="auto"/>
              <w:bottom w:val="single" w:sz="8" w:space="0" w:color="auto"/>
              <w:right w:val="nil"/>
            </w:tcBorders>
            <w:shd w:val="clear" w:color="auto" w:fill="auto"/>
            <w:noWrap/>
            <w:vAlign w:val="center"/>
            <w:hideMark/>
          </w:tcPr>
          <w:p w14:paraId="46B3E51C" w14:textId="77777777" w:rsidR="00E26DAD" w:rsidRPr="00E26DAD" w:rsidRDefault="00E26DAD" w:rsidP="00E26DAD">
            <w:pPr>
              <w:autoSpaceDE/>
              <w:autoSpaceDN/>
              <w:rPr>
                <w:b/>
                <w:bCs/>
                <w:color w:val="000000"/>
                <w:sz w:val="22"/>
                <w:szCs w:val="22"/>
              </w:rPr>
            </w:pPr>
            <w:r w:rsidRPr="00E26DAD">
              <w:rPr>
                <w:b/>
                <w:bCs/>
                <w:color w:val="000000"/>
                <w:sz w:val="22"/>
                <w:szCs w:val="22"/>
              </w:rPr>
              <w:t>Total</w:t>
            </w:r>
          </w:p>
        </w:tc>
        <w:tc>
          <w:tcPr>
            <w:tcW w:w="1182" w:type="dxa"/>
            <w:tcBorders>
              <w:top w:val="nil"/>
              <w:left w:val="nil"/>
              <w:bottom w:val="single" w:sz="8" w:space="0" w:color="auto"/>
              <w:right w:val="nil"/>
            </w:tcBorders>
            <w:shd w:val="clear" w:color="auto" w:fill="auto"/>
            <w:noWrap/>
            <w:vAlign w:val="center"/>
            <w:hideMark/>
          </w:tcPr>
          <w:p w14:paraId="7E6931FE" w14:textId="77777777" w:rsidR="00E26DAD" w:rsidRPr="00A46785" w:rsidRDefault="00E26DAD" w:rsidP="00E26DAD">
            <w:pPr>
              <w:autoSpaceDE/>
              <w:autoSpaceDN/>
              <w:jc w:val="right"/>
              <w:rPr>
                <w:b/>
                <w:sz w:val="22"/>
                <w:szCs w:val="22"/>
              </w:rPr>
            </w:pPr>
            <w:r w:rsidRPr="00A46785">
              <w:rPr>
                <w:b/>
                <w:sz w:val="22"/>
                <w:szCs w:val="22"/>
              </w:rPr>
              <w:t>($15,302)</w:t>
            </w:r>
          </w:p>
        </w:tc>
        <w:tc>
          <w:tcPr>
            <w:tcW w:w="1390" w:type="dxa"/>
            <w:tcBorders>
              <w:top w:val="nil"/>
              <w:left w:val="nil"/>
              <w:bottom w:val="single" w:sz="8" w:space="0" w:color="auto"/>
              <w:right w:val="nil"/>
            </w:tcBorders>
            <w:shd w:val="clear" w:color="auto" w:fill="auto"/>
            <w:noWrap/>
            <w:vAlign w:val="center"/>
            <w:hideMark/>
          </w:tcPr>
          <w:p w14:paraId="24AFE0C6" w14:textId="77777777" w:rsidR="00E26DAD" w:rsidRPr="00E26DAD" w:rsidRDefault="00E26DAD" w:rsidP="00E26DAD">
            <w:pPr>
              <w:autoSpaceDE/>
              <w:autoSpaceDN/>
              <w:jc w:val="right"/>
              <w:rPr>
                <w:b/>
                <w:bCs/>
                <w:color w:val="000000"/>
                <w:sz w:val="22"/>
                <w:szCs w:val="22"/>
              </w:rPr>
            </w:pPr>
            <w:r w:rsidRPr="00E26DAD">
              <w:rPr>
                <w:b/>
                <w:bCs/>
                <w:color w:val="000000"/>
                <w:sz w:val="22"/>
                <w:szCs w:val="22"/>
              </w:rPr>
              <w:t xml:space="preserve">$0 </w:t>
            </w:r>
          </w:p>
        </w:tc>
        <w:tc>
          <w:tcPr>
            <w:tcW w:w="1027" w:type="dxa"/>
            <w:tcBorders>
              <w:top w:val="nil"/>
              <w:left w:val="nil"/>
              <w:bottom w:val="single" w:sz="8" w:space="0" w:color="auto"/>
              <w:right w:val="nil"/>
            </w:tcBorders>
            <w:shd w:val="clear" w:color="auto" w:fill="auto"/>
            <w:noWrap/>
            <w:vAlign w:val="center"/>
            <w:hideMark/>
          </w:tcPr>
          <w:p w14:paraId="0A4EDD61" w14:textId="77777777" w:rsidR="00E26DAD" w:rsidRPr="00E26DAD" w:rsidRDefault="00E26DAD" w:rsidP="00E26DAD">
            <w:pPr>
              <w:autoSpaceDE/>
              <w:autoSpaceDN/>
              <w:jc w:val="right"/>
              <w:rPr>
                <w:b/>
                <w:bCs/>
                <w:color w:val="000000"/>
                <w:sz w:val="22"/>
                <w:szCs w:val="22"/>
              </w:rPr>
            </w:pPr>
            <w:r w:rsidRPr="00E26DAD">
              <w:rPr>
                <w:b/>
                <w:bCs/>
                <w:color w:val="000000"/>
                <w:sz w:val="22"/>
                <w:szCs w:val="22"/>
              </w:rPr>
              <w:t xml:space="preserve">$0 </w:t>
            </w:r>
          </w:p>
        </w:tc>
        <w:tc>
          <w:tcPr>
            <w:tcW w:w="1111" w:type="dxa"/>
            <w:tcBorders>
              <w:top w:val="nil"/>
              <w:left w:val="nil"/>
              <w:bottom w:val="single" w:sz="8" w:space="0" w:color="auto"/>
              <w:right w:val="single" w:sz="8" w:space="0" w:color="auto"/>
            </w:tcBorders>
            <w:shd w:val="clear" w:color="auto" w:fill="auto"/>
            <w:noWrap/>
            <w:vAlign w:val="center"/>
            <w:hideMark/>
          </w:tcPr>
          <w:p w14:paraId="0E8F96BA" w14:textId="77777777" w:rsidR="00E26DAD" w:rsidRPr="00E26DAD" w:rsidRDefault="00E26DAD" w:rsidP="00E26DAD">
            <w:pPr>
              <w:autoSpaceDE/>
              <w:autoSpaceDN/>
              <w:jc w:val="right"/>
              <w:rPr>
                <w:b/>
                <w:bCs/>
                <w:color w:val="000000"/>
                <w:sz w:val="22"/>
                <w:szCs w:val="22"/>
              </w:rPr>
            </w:pPr>
            <w:r w:rsidRPr="00E26DAD">
              <w:rPr>
                <w:b/>
                <w:bCs/>
                <w:color w:val="000000"/>
                <w:sz w:val="22"/>
                <w:szCs w:val="22"/>
              </w:rPr>
              <w:t xml:space="preserve">$0 </w:t>
            </w:r>
          </w:p>
        </w:tc>
      </w:tr>
    </w:tbl>
    <w:p w14:paraId="4AA962C8" w14:textId="77777777" w:rsidR="00831E99" w:rsidRPr="00424F24" w:rsidRDefault="00831E99" w:rsidP="00831E99">
      <w:pPr>
        <w:autoSpaceDE/>
        <w:ind w:right="360"/>
        <w:jc w:val="both"/>
        <w:rPr>
          <w:color w:val="000000"/>
          <w:sz w:val="24"/>
          <w:szCs w:val="24"/>
        </w:rPr>
      </w:pPr>
    </w:p>
    <w:p w14:paraId="2E4042FF" w14:textId="77777777" w:rsidR="00831E99" w:rsidRPr="00424F24" w:rsidRDefault="00831E99" w:rsidP="00831E99">
      <w:pPr>
        <w:autoSpaceDE/>
        <w:jc w:val="both"/>
        <w:rPr>
          <w:sz w:val="24"/>
          <w:szCs w:val="24"/>
        </w:rPr>
      </w:pPr>
    </w:p>
    <w:p w14:paraId="725707B3" w14:textId="77777777" w:rsidR="00831E99" w:rsidRPr="00D046E3" w:rsidRDefault="00831E99" w:rsidP="00831E99">
      <w:pPr>
        <w:autoSpaceDE/>
        <w:jc w:val="both"/>
        <w:rPr>
          <w:b/>
          <w:sz w:val="22"/>
          <w:szCs w:val="22"/>
        </w:rPr>
      </w:pPr>
      <w:r w:rsidRPr="00D046E3">
        <w:rPr>
          <w:b/>
          <w:sz w:val="22"/>
          <w:szCs w:val="22"/>
        </w:rPr>
        <w:t xml:space="preserve">Summary </w:t>
      </w:r>
    </w:p>
    <w:p w14:paraId="0FCF60C8" w14:textId="77777777" w:rsidR="00831E99" w:rsidRPr="00D046E3" w:rsidRDefault="00831E99" w:rsidP="00831E99">
      <w:pPr>
        <w:autoSpaceDE/>
        <w:jc w:val="both"/>
        <w:rPr>
          <w:sz w:val="22"/>
          <w:szCs w:val="22"/>
        </w:rPr>
      </w:pPr>
    </w:p>
    <w:p w14:paraId="57229443" w14:textId="4EE1C5D6" w:rsidR="0069416D" w:rsidRPr="00326633" w:rsidRDefault="00611989" w:rsidP="00F85AF6">
      <w:pPr>
        <w:autoSpaceDE/>
        <w:jc w:val="both"/>
        <w:rPr>
          <w:sz w:val="22"/>
        </w:rPr>
      </w:pPr>
      <w:r>
        <w:rPr>
          <w:sz w:val="22"/>
        </w:rPr>
        <w:t xml:space="preserve">UHD </w:t>
      </w:r>
      <w:r w:rsidR="002B4118">
        <w:rPr>
          <w:sz w:val="22"/>
        </w:rPr>
        <w:t xml:space="preserve">allocated $1.9 million in </w:t>
      </w:r>
      <w:r w:rsidR="00072EC7">
        <w:rPr>
          <w:sz w:val="22"/>
        </w:rPr>
        <w:t xml:space="preserve">high priority </w:t>
      </w:r>
      <w:r w:rsidR="005D7177">
        <w:rPr>
          <w:sz w:val="22"/>
        </w:rPr>
        <w:t xml:space="preserve">initiatives </w:t>
      </w:r>
      <w:r w:rsidR="00072EC7">
        <w:rPr>
          <w:sz w:val="22"/>
        </w:rPr>
        <w:t xml:space="preserve">and unavoidable </w:t>
      </w:r>
      <w:r w:rsidR="005D7177">
        <w:rPr>
          <w:sz w:val="22"/>
        </w:rPr>
        <w:t>cost increases</w:t>
      </w:r>
      <w:r w:rsidR="001F6A91">
        <w:rPr>
          <w:sz w:val="22"/>
        </w:rPr>
        <w:t xml:space="preserve"> </w:t>
      </w:r>
      <w:r w:rsidR="00380554">
        <w:rPr>
          <w:sz w:val="22"/>
        </w:rPr>
        <w:t xml:space="preserve">on operating funds </w:t>
      </w:r>
      <w:r w:rsidR="001F6A91">
        <w:rPr>
          <w:sz w:val="22"/>
        </w:rPr>
        <w:t xml:space="preserve">in the FY2025 </w:t>
      </w:r>
      <w:r w:rsidR="00902A34">
        <w:rPr>
          <w:sz w:val="22"/>
        </w:rPr>
        <w:t>budget</w:t>
      </w:r>
      <w:r w:rsidR="007A3492">
        <w:rPr>
          <w:sz w:val="22"/>
        </w:rPr>
        <w:t>.</w:t>
      </w:r>
      <w:r w:rsidR="002304F6">
        <w:rPr>
          <w:sz w:val="22"/>
        </w:rPr>
        <w:t xml:space="preserve"> </w:t>
      </w:r>
      <w:r w:rsidR="00FD7858">
        <w:rPr>
          <w:sz w:val="22"/>
        </w:rPr>
        <w:t>Simultaneously</w:t>
      </w:r>
      <w:r w:rsidR="00532458">
        <w:rPr>
          <w:sz w:val="22"/>
        </w:rPr>
        <w:t xml:space="preserve">, </w:t>
      </w:r>
      <w:r w:rsidR="005B4609">
        <w:rPr>
          <w:sz w:val="22"/>
        </w:rPr>
        <w:t xml:space="preserve">UHD reduced </w:t>
      </w:r>
      <w:r w:rsidR="00476690">
        <w:rPr>
          <w:sz w:val="22"/>
        </w:rPr>
        <w:t>operating expenditure budgets by $1.9 million</w:t>
      </w:r>
      <w:r w:rsidR="00FD7858">
        <w:rPr>
          <w:sz w:val="22"/>
        </w:rPr>
        <w:t xml:space="preserve"> to address the university’s structural deficit. </w:t>
      </w:r>
      <w:r w:rsidR="00CB4D8F">
        <w:rPr>
          <w:sz w:val="22"/>
        </w:rPr>
        <w:t xml:space="preserve">The </w:t>
      </w:r>
      <w:r w:rsidR="006A0C31" w:rsidRPr="004A5091">
        <w:rPr>
          <w:sz w:val="22"/>
        </w:rPr>
        <w:t>$7.</w:t>
      </w:r>
      <w:r w:rsidR="00CB4D8F">
        <w:rPr>
          <w:sz w:val="22"/>
        </w:rPr>
        <w:t>7</w:t>
      </w:r>
      <w:r w:rsidR="00FF060A" w:rsidRPr="004A5091">
        <w:rPr>
          <w:sz w:val="22"/>
        </w:rPr>
        <w:t xml:space="preserve"> million</w:t>
      </w:r>
      <w:r w:rsidR="0099615A" w:rsidRPr="004A5091">
        <w:rPr>
          <w:sz w:val="22"/>
        </w:rPr>
        <w:t xml:space="preserve"> </w:t>
      </w:r>
      <w:r w:rsidR="00CB4D8F">
        <w:rPr>
          <w:sz w:val="22"/>
        </w:rPr>
        <w:t xml:space="preserve">budget increase from FY2024 </w:t>
      </w:r>
      <w:r w:rsidR="00D2710E">
        <w:rPr>
          <w:sz w:val="22"/>
        </w:rPr>
        <w:t xml:space="preserve">primarily derives from </w:t>
      </w:r>
      <w:r w:rsidR="00CC2B64" w:rsidRPr="004A5091">
        <w:rPr>
          <w:sz w:val="22"/>
        </w:rPr>
        <w:t xml:space="preserve">expected increases </w:t>
      </w:r>
      <w:r w:rsidR="00F20357" w:rsidRPr="004A5091">
        <w:rPr>
          <w:sz w:val="22"/>
        </w:rPr>
        <w:t xml:space="preserve">of </w:t>
      </w:r>
      <w:r w:rsidR="00C26574" w:rsidRPr="004A5091">
        <w:rPr>
          <w:sz w:val="22"/>
        </w:rPr>
        <w:t>$</w:t>
      </w:r>
      <w:r w:rsidR="00F738C1" w:rsidRPr="004A5091">
        <w:rPr>
          <w:sz w:val="22"/>
        </w:rPr>
        <w:t xml:space="preserve">6 million </w:t>
      </w:r>
      <w:r w:rsidR="00ED1F7A">
        <w:rPr>
          <w:sz w:val="22"/>
        </w:rPr>
        <w:t>from</w:t>
      </w:r>
      <w:r w:rsidR="002D78AC" w:rsidRPr="004A5091">
        <w:rPr>
          <w:sz w:val="22"/>
        </w:rPr>
        <w:t xml:space="preserve"> </w:t>
      </w:r>
      <w:r w:rsidR="00965567" w:rsidRPr="004A5091">
        <w:rPr>
          <w:sz w:val="22"/>
        </w:rPr>
        <w:t>the federally funded</w:t>
      </w:r>
      <w:r w:rsidR="00A22499" w:rsidRPr="004A5091">
        <w:rPr>
          <w:sz w:val="22"/>
        </w:rPr>
        <w:t xml:space="preserve"> </w:t>
      </w:r>
      <w:r w:rsidR="00A805A4" w:rsidRPr="004A5091">
        <w:rPr>
          <w:sz w:val="22"/>
        </w:rPr>
        <w:t>Pell Grant</w:t>
      </w:r>
      <w:r w:rsidR="002D78AC" w:rsidRPr="004A5091">
        <w:rPr>
          <w:sz w:val="22"/>
        </w:rPr>
        <w:t xml:space="preserve"> Program</w:t>
      </w:r>
      <w:r w:rsidR="00ED1F7A">
        <w:rPr>
          <w:sz w:val="22"/>
        </w:rPr>
        <w:t xml:space="preserve"> and </w:t>
      </w:r>
      <w:r w:rsidR="00ED1F7A" w:rsidRPr="004A5091">
        <w:rPr>
          <w:sz w:val="22"/>
        </w:rPr>
        <w:t xml:space="preserve">$1.2 million </w:t>
      </w:r>
      <w:r w:rsidR="00ED1F7A">
        <w:rPr>
          <w:sz w:val="22"/>
        </w:rPr>
        <w:t>from</w:t>
      </w:r>
      <w:r w:rsidR="00ED1F7A" w:rsidRPr="004A5091">
        <w:rPr>
          <w:sz w:val="22"/>
        </w:rPr>
        <w:t xml:space="preserve"> the TEXAS Grant Program</w:t>
      </w:r>
      <w:r w:rsidR="002D78AC" w:rsidRPr="004A5091">
        <w:rPr>
          <w:sz w:val="22"/>
        </w:rPr>
        <w:t>.</w:t>
      </w:r>
      <w:r w:rsidR="00E86AE3" w:rsidRPr="004A5091">
        <w:rPr>
          <w:sz w:val="22"/>
        </w:rPr>
        <w:t xml:space="preserve"> </w:t>
      </w:r>
      <w:r w:rsidR="00F830E6" w:rsidRPr="00D046E3">
        <w:rPr>
          <w:sz w:val="22"/>
        </w:rPr>
        <w:t>The annual $11.</w:t>
      </w:r>
      <w:r w:rsidR="00213AAB" w:rsidRPr="00D046E3">
        <w:rPr>
          <w:sz w:val="22"/>
        </w:rPr>
        <w:t>2</w:t>
      </w:r>
      <w:r w:rsidR="00A067C2">
        <w:rPr>
          <w:sz w:val="22"/>
        </w:rPr>
        <w:t xml:space="preserve"> million</w:t>
      </w:r>
      <w:r w:rsidR="00F830E6" w:rsidRPr="00D046E3">
        <w:rPr>
          <w:sz w:val="22"/>
        </w:rPr>
        <w:t xml:space="preserve"> HEAF allocation is utilized to help ensure the success of the campus’s critical priorities by dedicating $6.3 million to Student Success, $</w:t>
      </w:r>
      <w:r w:rsidR="00FA6C37" w:rsidRPr="00D046E3">
        <w:rPr>
          <w:sz w:val="22"/>
        </w:rPr>
        <w:t>54</w:t>
      </w:r>
      <w:r w:rsidR="00F830E6" w:rsidRPr="00D046E3">
        <w:rPr>
          <w:sz w:val="22"/>
        </w:rPr>
        <w:t>0K to National Competitiveness, and $4</w:t>
      </w:r>
      <w:r w:rsidR="00FA6C37" w:rsidRPr="00D046E3">
        <w:rPr>
          <w:sz w:val="22"/>
        </w:rPr>
        <w:t>.4</w:t>
      </w:r>
      <w:r w:rsidR="00F830E6" w:rsidRPr="00D046E3">
        <w:rPr>
          <w:sz w:val="22"/>
        </w:rPr>
        <w:t xml:space="preserve"> million to Infrastructure and Administration. The subsequent appendices provide details of the support for each of the priorities</w:t>
      </w:r>
      <w:r w:rsidR="00F70BE5" w:rsidRPr="00D046E3">
        <w:rPr>
          <w:sz w:val="22"/>
        </w:rPr>
        <w:t>.</w:t>
      </w:r>
    </w:p>
    <w:sectPr w:rsidR="0069416D" w:rsidRPr="00326633" w:rsidSect="00206D54">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B2FD" w14:textId="77777777" w:rsidR="00206D54" w:rsidRDefault="00206D54" w:rsidP="00660905">
      <w:r>
        <w:separator/>
      </w:r>
    </w:p>
  </w:endnote>
  <w:endnote w:type="continuationSeparator" w:id="0">
    <w:p w14:paraId="596A3CC8" w14:textId="77777777" w:rsidR="00206D54" w:rsidRDefault="00206D54" w:rsidP="00660905">
      <w:r>
        <w:continuationSeparator/>
      </w:r>
    </w:p>
  </w:endnote>
  <w:endnote w:type="continuationNotice" w:id="1">
    <w:p w14:paraId="3A9AEACD" w14:textId="77777777" w:rsidR="00206D54" w:rsidRDefault="00206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1889"/>
      <w:docPartObj>
        <w:docPartGallery w:val="Page Numbers (Bottom of Page)"/>
        <w:docPartUnique/>
      </w:docPartObj>
    </w:sdtPr>
    <w:sdtEndPr>
      <w:rPr>
        <w:noProof/>
      </w:rPr>
    </w:sdtEndPr>
    <w:sdtContent>
      <w:p w14:paraId="208EE5AB" w14:textId="7EA78ECD" w:rsidR="00660905" w:rsidRDefault="00660905">
        <w:pPr>
          <w:pStyle w:val="Footer"/>
          <w:jc w:val="center"/>
        </w:pPr>
        <w:r>
          <w:fldChar w:fldCharType="begin"/>
        </w:r>
        <w:r>
          <w:instrText xml:space="preserve"> PAGE   \* MERGEFORMAT </w:instrText>
        </w:r>
        <w:r>
          <w:fldChar w:fldCharType="separate"/>
        </w:r>
        <w:r w:rsidR="00A77B4D">
          <w:rPr>
            <w:noProof/>
          </w:rPr>
          <w:t>12</w:t>
        </w:r>
        <w:r>
          <w:rPr>
            <w:noProof/>
          </w:rPr>
          <w:fldChar w:fldCharType="end"/>
        </w:r>
      </w:p>
    </w:sdtContent>
  </w:sdt>
  <w:p w14:paraId="250D892B" w14:textId="77777777" w:rsidR="00660905" w:rsidRDefault="0066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AB79" w14:textId="77777777" w:rsidR="00206D54" w:rsidRDefault="00206D54" w:rsidP="00660905">
      <w:r>
        <w:separator/>
      </w:r>
    </w:p>
  </w:footnote>
  <w:footnote w:type="continuationSeparator" w:id="0">
    <w:p w14:paraId="616C7539" w14:textId="77777777" w:rsidR="00206D54" w:rsidRDefault="00206D54" w:rsidP="00660905">
      <w:r>
        <w:continuationSeparator/>
      </w:r>
    </w:p>
  </w:footnote>
  <w:footnote w:type="continuationNotice" w:id="1">
    <w:p w14:paraId="7BCEEBF1" w14:textId="77777777" w:rsidR="00206D54" w:rsidRDefault="00206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67A7E7C"/>
    <w:multiLevelType w:val="hybridMultilevel"/>
    <w:tmpl w:val="881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20DFA"/>
    <w:multiLevelType w:val="hybridMultilevel"/>
    <w:tmpl w:val="394C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870B5"/>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49580573"/>
    <w:multiLevelType w:val="hybridMultilevel"/>
    <w:tmpl w:val="F6107942"/>
    <w:lvl w:ilvl="0" w:tplc="04090001">
      <w:start w:val="1"/>
      <w:numFmt w:val="bullet"/>
      <w:lvlText w:val=""/>
      <w:lvlJc w:val="left"/>
      <w:pPr>
        <w:tabs>
          <w:tab w:val="num" w:pos="360"/>
        </w:tabs>
        <w:ind w:left="360" w:hanging="360"/>
      </w:pPr>
      <w:rPr>
        <w:rFonts w:ascii="Symbol" w:hAnsi="Symbol" w:hint="default"/>
      </w:rPr>
    </w:lvl>
    <w:lvl w:ilvl="1" w:tplc="484283DC">
      <w:numFmt w:val="bullet"/>
      <w:lvlText w:val=""/>
      <w:lvlJc w:val="left"/>
      <w:pPr>
        <w:tabs>
          <w:tab w:val="num" w:pos="1080"/>
        </w:tabs>
        <w:ind w:left="1080" w:hanging="360"/>
      </w:pPr>
      <w:rPr>
        <w:rFonts w:ascii="Wingdings" w:eastAsia="Times New Roman"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7479CB"/>
    <w:multiLevelType w:val="hybridMultilevel"/>
    <w:tmpl w:val="807A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B704B"/>
    <w:multiLevelType w:val="hybridMultilevel"/>
    <w:tmpl w:val="8F8A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D058C"/>
    <w:multiLevelType w:val="hybridMultilevel"/>
    <w:tmpl w:val="EA741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7E51D3"/>
    <w:multiLevelType w:val="hybridMultilevel"/>
    <w:tmpl w:val="30D6F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893499">
    <w:abstractNumId w:val="5"/>
  </w:num>
  <w:num w:numId="2" w16cid:durableId="11105925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42853209">
    <w:abstractNumId w:val="4"/>
  </w:num>
  <w:num w:numId="4" w16cid:durableId="1133715131">
    <w:abstractNumId w:val="3"/>
  </w:num>
  <w:num w:numId="5" w16cid:durableId="1031612498">
    <w:abstractNumId w:val="7"/>
  </w:num>
  <w:num w:numId="6" w16cid:durableId="313333721">
    <w:abstractNumId w:val="2"/>
  </w:num>
  <w:num w:numId="7" w16cid:durableId="308828885">
    <w:abstractNumId w:val="8"/>
  </w:num>
  <w:num w:numId="8" w16cid:durableId="196889354">
    <w:abstractNumId w:val="3"/>
  </w:num>
  <w:num w:numId="9" w16cid:durableId="223611516">
    <w:abstractNumId w:val="6"/>
  </w:num>
  <w:num w:numId="10" w16cid:durableId="1669940969">
    <w:abstractNumId w:val="1"/>
  </w:num>
  <w:num w:numId="11" w16cid:durableId="2135630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05"/>
    <w:rsid w:val="00000792"/>
    <w:rsid w:val="00000890"/>
    <w:rsid w:val="0000089F"/>
    <w:rsid w:val="00000B9E"/>
    <w:rsid w:val="00000BF5"/>
    <w:rsid w:val="000011C3"/>
    <w:rsid w:val="00001492"/>
    <w:rsid w:val="00001875"/>
    <w:rsid w:val="00001F0A"/>
    <w:rsid w:val="00001F69"/>
    <w:rsid w:val="00002268"/>
    <w:rsid w:val="000023A0"/>
    <w:rsid w:val="00002986"/>
    <w:rsid w:val="00002EED"/>
    <w:rsid w:val="000039BA"/>
    <w:rsid w:val="000045FD"/>
    <w:rsid w:val="000046A8"/>
    <w:rsid w:val="00004A0C"/>
    <w:rsid w:val="00005428"/>
    <w:rsid w:val="0000561F"/>
    <w:rsid w:val="000059FE"/>
    <w:rsid w:val="00006DA9"/>
    <w:rsid w:val="00006F07"/>
    <w:rsid w:val="000071AE"/>
    <w:rsid w:val="0000725F"/>
    <w:rsid w:val="000073C1"/>
    <w:rsid w:val="00007784"/>
    <w:rsid w:val="00010126"/>
    <w:rsid w:val="00010609"/>
    <w:rsid w:val="00013704"/>
    <w:rsid w:val="00015B9A"/>
    <w:rsid w:val="00015C89"/>
    <w:rsid w:val="000160A9"/>
    <w:rsid w:val="0001669F"/>
    <w:rsid w:val="0001691A"/>
    <w:rsid w:val="00016FD7"/>
    <w:rsid w:val="00017B4D"/>
    <w:rsid w:val="00017E29"/>
    <w:rsid w:val="00020436"/>
    <w:rsid w:val="00020BFB"/>
    <w:rsid w:val="00020F0E"/>
    <w:rsid w:val="00021365"/>
    <w:rsid w:val="000217C6"/>
    <w:rsid w:val="00021893"/>
    <w:rsid w:val="00021D5F"/>
    <w:rsid w:val="00021F6B"/>
    <w:rsid w:val="000223D2"/>
    <w:rsid w:val="000224A3"/>
    <w:rsid w:val="00023229"/>
    <w:rsid w:val="00023827"/>
    <w:rsid w:val="00023B80"/>
    <w:rsid w:val="00024621"/>
    <w:rsid w:val="00024E24"/>
    <w:rsid w:val="000250CD"/>
    <w:rsid w:val="0002515D"/>
    <w:rsid w:val="000256F0"/>
    <w:rsid w:val="00025B27"/>
    <w:rsid w:val="00025CE7"/>
    <w:rsid w:val="000262C0"/>
    <w:rsid w:val="000273C7"/>
    <w:rsid w:val="00027612"/>
    <w:rsid w:val="000302DE"/>
    <w:rsid w:val="000304D4"/>
    <w:rsid w:val="000305BD"/>
    <w:rsid w:val="000306F9"/>
    <w:rsid w:val="0003071B"/>
    <w:rsid w:val="0003084A"/>
    <w:rsid w:val="00030F63"/>
    <w:rsid w:val="00031426"/>
    <w:rsid w:val="00031567"/>
    <w:rsid w:val="00031B16"/>
    <w:rsid w:val="00031D35"/>
    <w:rsid w:val="00032447"/>
    <w:rsid w:val="000325EC"/>
    <w:rsid w:val="00032D35"/>
    <w:rsid w:val="00033BAB"/>
    <w:rsid w:val="00034AA2"/>
    <w:rsid w:val="00034AD0"/>
    <w:rsid w:val="00035711"/>
    <w:rsid w:val="00035AD3"/>
    <w:rsid w:val="00035FDC"/>
    <w:rsid w:val="00036160"/>
    <w:rsid w:val="00036844"/>
    <w:rsid w:val="00036ACD"/>
    <w:rsid w:val="000373DA"/>
    <w:rsid w:val="000375E0"/>
    <w:rsid w:val="00037D31"/>
    <w:rsid w:val="00037E44"/>
    <w:rsid w:val="00037FE8"/>
    <w:rsid w:val="000403C5"/>
    <w:rsid w:val="00040458"/>
    <w:rsid w:val="00040692"/>
    <w:rsid w:val="00040D8C"/>
    <w:rsid w:val="00041A3D"/>
    <w:rsid w:val="00041E47"/>
    <w:rsid w:val="00044689"/>
    <w:rsid w:val="000446B4"/>
    <w:rsid w:val="00045DDE"/>
    <w:rsid w:val="0004665D"/>
    <w:rsid w:val="00047F4A"/>
    <w:rsid w:val="00051C09"/>
    <w:rsid w:val="00051E8E"/>
    <w:rsid w:val="00052348"/>
    <w:rsid w:val="0005253C"/>
    <w:rsid w:val="0005286F"/>
    <w:rsid w:val="00052904"/>
    <w:rsid w:val="00053541"/>
    <w:rsid w:val="000539CF"/>
    <w:rsid w:val="00053D33"/>
    <w:rsid w:val="0005438B"/>
    <w:rsid w:val="00054669"/>
    <w:rsid w:val="00054AF5"/>
    <w:rsid w:val="000552EC"/>
    <w:rsid w:val="00055E94"/>
    <w:rsid w:val="00057624"/>
    <w:rsid w:val="000577A1"/>
    <w:rsid w:val="00057CE5"/>
    <w:rsid w:val="0006059D"/>
    <w:rsid w:val="0006074E"/>
    <w:rsid w:val="00061D6C"/>
    <w:rsid w:val="0006229D"/>
    <w:rsid w:val="00062ADC"/>
    <w:rsid w:val="0006320C"/>
    <w:rsid w:val="00063EF3"/>
    <w:rsid w:val="00064510"/>
    <w:rsid w:val="00064955"/>
    <w:rsid w:val="00065EF5"/>
    <w:rsid w:val="000705A6"/>
    <w:rsid w:val="0007094A"/>
    <w:rsid w:val="00071BFC"/>
    <w:rsid w:val="00072907"/>
    <w:rsid w:val="00072922"/>
    <w:rsid w:val="00072BA4"/>
    <w:rsid w:val="00072EC7"/>
    <w:rsid w:val="00072F97"/>
    <w:rsid w:val="00073149"/>
    <w:rsid w:val="00073519"/>
    <w:rsid w:val="00073A93"/>
    <w:rsid w:val="000745AE"/>
    <w:rsid w:val="00074D48"/>
    <w:rsid w:val="000756DC"/>
    <w:rsid w:val="00075AA0"/>
    <w:rsid w:val="0007607D"/>
    <w:rsid w:val="00076447"/>
    <w:rsid w:val="000773DB"/>
    <w:rsid w:val="00077622"/>
    <w:rsid w:val="000777F2"/>
    <w:rsid w:val="00077BF1"/>
    <w:rsid w:val="0008001C"/>
    <w:rsid w:val="00080F70"/>
    <w:rsid w:val="00081002"/>
    <w:rsid w:val="00081913"/>
    <w:rsid w:val="000819A8"/>
    <w:rsid w:val="000819E6"/>
    <w:rsid w:val="00082079"/>
    <w:rsid w:val="00082312"/>
    <w:rsid w:val="00082482"/>
    <w:rsid w:val="00083815"/>
    <w:rsid w:val="00083B3D"/>
    <w:rsid w:val="00084315"/>
    <w:rsid w:val="000845CA"/>
    <w:rsid w:val="000846D9"/>
    <w:rsid w:val="000848DD"/>
    <w:rsid w:val="00084CE0"/>
    <w:rsid w:val="0008562D"/>
    <w:rsid w:val="000860DB"/>
    <w:rsid w:val="0008626C"/>
    <w:rsid w:val="0008636D"/>
    <w:rsid w:val="000869C0"/>
    <w:rsid w:val="00086FEE"/>
    <w:rsid w:val="00087129"/>
    <w:rsid w:val="00087369"/>
    <w:rsid w:val="00087B3E"/>
    <w:rsid w:val="00087D54"/>
    <w:rsid w:val="00090D39"/>
    <w:rsid w:val="00091633"/>
    <w:rsid w:val="00092294"/>
    <w:rsid w:val="00093381"/>
    <w:rsid w:val="00093A0C"/>
    <w:rsid w:val="000946D6"/>
    <w:rsid w:val="00095A3C"/>
    <w:rsid w:val="00095C15"/>
    <w:rsid w:val="000961C8"/>
    <w:rsid w:val="00096257"/>
    <w:rsid w:val="000967AC"/>
    <w:rsid w:val="00096930"/>
    <w:rsid w:val="0009724D"/>
    <w:rsid w:val="000975BB"/>
    <w:rsid w:val="00097867"/>
    <w:rsid w:val="000A011A"/>
    <w:rsid w:val="000A0160"/>
    <w:rsid w:val="000A0714"/>
    <w:rsid w:val="000A08F0"/>
    <w:rsid w:val="000A27C6"/>
    <w:rsid w:val="000A4394"/>
    <w:rsid w:val="000A440A"/>
    <w:rsid w:val="000A5C54"/>
    <w:rsid w:val="000A5F2A"/>
    <w:rsid w:val="000A723C"/>
    <w:rsid w:val="000B02AC"/>
    <w:rsid w:val="000B06B1"/>
    <w:rsid w:val="000B0B68"/>
    <w:rsid w:val="000B14EF"/>
    <w:rsid w:val="000B1621"/>
    <w:rsid w:val="000B167C"/>
    <w:rsid w:val="000B1EBF"/>
    <w:rsid w:val="000B3601"/>
    <w:rsid w:val="000B4902"/>
    <w:rsid w:val="000B4F3A"/>
    <w:rsid w:val="000B5390"/>
    <w:rsid w:val="000B63F8"/>
    <w:rsid w:val="000B6966"/>
    <w:rsid w:val="000B6A8B"/>
    <w:rsid w:val="000B748F"/>
    <w:rsid w:val="000B76E9"/>
    <w:rsid w:val="000C031D"/>
    <w:rsid w:val="000C0442"/>
    <w:rsid w:val="000C1380"/>
    <w:rsid w:val="000C1BC9"/>
    <w:rsid w:val="000C1CFB"/>
    <w:rsid w:val="000C2414"/>
    <w:rsid w:val="000C243F"/>
    <w:rsid w:val="000C3D5B"/>
    <w:rsid w:val="000C461B"/>
    <w:rsid w:val="000C489C"/>
    <w:rsid w:val="000C4F24"/>
    <w:rsid w:val="000C549C"/>
    <w:rsid w:val="000D0695"/>
    <w:rsid w:val="000D08CF"/>
    <w:rsid w:val="000D1E6E"/>
    <w:rsid w:val="000D25CC"/>
    <w:rsid w:val="000D288F"/>
    <w:rsid w:val="000D2A0A"/>
    <w:rsid w:val="000D2A4A"/>
    <w:rsid w:val="000D2A65"/>
    <w:rsid w:val="000D2B44"/>
    <w:rsid w:val="000D2B5B"/>
    <w:rsid w:val="000D2C48"/>
    <w:rsid w:val="000D3CE4"/>
    <w:rsid w:val="000D3D71"/>
    <w:rsid w:val="000D4246"/>
    <w:rsid w:val="000D443B"/>
    <w:rsid w:val="000D4AA6"/>
    <w:rsid w:val="000D5240"/>
    <w:rsid w:val="000D5A8E"/>
    <w:rsid w:val="000D5B5E"/>
    <w:rsid w:val="000D63AD"/>
    <w:rsid w:val="000D6A8D"/>
    <w:rsid w:val="000D6ACE"/>
    <w:rsid w:val="000D6C14"/>
    <w:rsid w:val="000D6C9F"/>
    <w:rsid w:val="000D730F"/>
    <w:rsid w:val="000D750D"/>
    <w:rsid w:val="000D79EC"/>
    <w:rsid w:val="000D7DC1"/>
    <w:rsid w:val="000D7F9A"/>
    <w:rsid w:val="000E082E"/>
    <w:rsid w:val="000E14EC"/>
    <w:rsid w:val="000E1A57"/>
    <w:rsid w:val="000E1CBE"/>
    <w:rsid w:val="000E252A"/>
    <w:rsid w:val="000E327B"/>
    <w:rsid w:val="000E3CF0"/>
    <w:rsid w:val="000E44D1"/>
    <w:rsid w:val="000E4786"/>
    <w:rsid w:val="000E4EE0"/>
    <w:rsid w:val="000E4F73"/>
    <w:rsid w:val="000E5305"/>
    <w:rsid w:val="000E55C7"/>
    <w:rsid w:val="000E569C"/>
    <w:rsid w:val="000E60D9"/>
    <w:rsid w:val="000E6D33"/>
    <w:rsid w:val="000E6E78"/>
    <w:rsid w:val="000E78FD"/>
    <w:rsid w:val="000E7BDC"/>
    <w:rsid w:val="000F08E5"/>
    <w:rsid w:val="000F1404"/>
    <w:rsid w:val="000F140A"/>
    <w:rsid w:val="000F1E85"/>
    <w:rsid w:val="000F21CE"/>
    <w:rsid w:val="000F28D1"/>
    <w:rsid w:val="000F3769"/>
    <w:rsid w:val="000F38A4"/>
    <w:rsid w:val="000F3A20"/>
    <w:rsid w:val="000F3E2E"/>
    <w:rsid w:val="000F487C"/>
    <w:rsid w:val="000F49A3"/>
    <w:rsid w:val="000F4DB9"/>
    <w:rsid w:val="000F5907"/>
    <w:rsid w:val="000F5EC2"/>
    <w:rsid w:val="000F5F23"/>
    <w:rsid w:val="000F7547"/>
    <w:rsid w:val="001002D2"/>
    <w:rsid w:val="00100DE7"/>
    <w:rsid w:val="00101B3A"/>
    <w:rsid w:val="00102417"/>
    <w:rsid w:val="00102B8B"/>
    <w:rsid w:val="00102D45"/>
    <w:rsid w:val="00102F9F"/>
    <w:rsid w:val="00102FD7"/>
    <w:rsid w:val="00103C2C"/>
    <w:rsid w:val="00103CD0"/>
    <w:rsid w:val="00103F42"/>
    <w:rsid w:val="0010458E"/>
    <w:rsid w:val="0010504E"/>
    <w:rsid w:val="0010576F"/>
    <w:rsid w:val="001058F2"/>
    <w:rsid w:val="00105BDF"/>
    <w:rsid w:val="00106FEE"/>
    <w:rsid w:val="001070A1"/>
    <w:rsid w:val="00110709"/>
    <w:rsid w:val="00110C96"/>
    <w:rsid w:val="001113B3"/>
    <w:rsid w:val="001128FC"/>
    <w:rsid w:val="00113392"/>
    <w:rsid w:val="00113596"/>
    <w:rsid w:val="00113889"/>
    <w:rsid w:val="00113AE6"/>
    <w:rsid w:val="00113B72"/>
    <w:rsid w:val="0011413B"/>
    <w:rsid w:val="0011501E"/>
    <w:rsid w:val="001150CE"/>
    <w:rsid w:val="00115FA9"/>
    <w:rsid w:val="00116323"/>
    <w:rsid w:val="001163E7"/>
    <w:rsid w:val="00121BEF"/>
    <w:rsid w:val="001222F8"/>
    <w:rsid w:val="0012330E"/>
    <w:rsid w:val="00123C55"/>
    <w:rsid w:val="00123D5D"/>
    <w:rsid w:val="00124360"/>
    <w:rsid w:val="00124CF9"/>
    <w:rsid w:val="00124D8A"/>
    <w:rsid w:val="001255B8"/>
    <w:rsid w:val="0012573B"/>
    <w:rsid w:val="00125A18"/>
    <w:rsid w:val="0012716E"/>
    <w:rsid w:val="00127273"/>
    <w:rsid w:val="00127381"/>
    <w:rsid w:val="00127562"/>
    <w:rsid w:val="00127BE4"/>
    <w:rsid w:val="00127E42"/>
    <w:rsid w:val="00130164"/>
    <w:rsid w:val="00130FCD"/>
    <w:rsid w:val="00131946"/>
    <w:rsid w:val="001338DB"/>
    <w:rsid w:val="00133F18"/>
    <w:rsid w:val="00134394"/>
    <w:rsid w:val="00134C55"/>
    <w:rsid w:val="001353D1"/>
    <w:rsid w:val="00135907"/>
    <w:rsid w:val="00135918"/>
    <w:rsid w:val="00136CBA"/>
    <w:rsid w:val="00136CC9"/>
    <w:rsid w:val="0013711F"/>
    <w:rsid w:val="00137863"/>
    <w:rsid w:val="00137D4F"/>
    <w:rsid w:val="001401A2"/>
    <w:rsid w:val="00140961"/>
    <w:rsid w:val="001409E5"/>
    <w:rsid w:val="00140E93"/>
    <w:rsid w:val="00140FFC"/>
    <w:rsid w:val="001410B6"/>
    <w:rsid w:val="001413C9"/>
    <w:rsid w:val="0014153E"/>
    <w:rsid w:val="00141D44"/>
    <w:rsid w:val="00142939"/>
    <w:rsid w:val="00142B8A"/>
    <w:rsid w:val="00143ADE"/>
    <w:rsid w:val="00143E55"/>
    <w:rsid w:val="001448F1"/>
    <w:rsid w:val="00145394"/>
    <w:rsid w:val="00146652"/>
    <w:rsid w:val="00147302"/>
    <w:rsid w:val="001500EE"/>
    <w:rsid w:val="0015128E"/>
    <w:rsid w:val="00151466"/>
    <w:rsid w:val="00152E03"/>
    <w:rsid w:val="001539DF"/>
    <w:rsid w:val="001544DB"/>
    <w:rsid w:val="00154C40"/>
    <w:rsid w:val="001551C5"/>
    <w:rsid w:val="00155216"/>
    <w:rsid w:val="00155C9D"/>
    <w:rsid w:val="00155EA1"/>
    <w:rsid w:val="00156ACF"/>
    <w:rsid w:val="00156DFC"/>
    <w:rsid w:val="00157C08"/>
    <w:rsid w:val="0016007F"/>
    <w:rsid w:val="0016049B"/>
    <w:rsid w:val="00160B48"/>
    <w:rsid w:val="001613D2"/>
    <w:rsid w:val="00161731"/>
    <w:rsid w:val="00161F74"/>
    <w:rsid w:val="001624BE"/>
    <w:rsid w:val="00162816"/>
    <w:rsid w:val="001635F5"/>
    <w:rsid w:val="00163719"/>
    <w:rsid w:val="00163B01"/>
    <w:rsid w:val="00164018"/>
    <w:rsid w:val="001640AF"/>
    <w:rsid w:val="00164621"/>
    <w:rsid w:val="00164E34"/>
    <w:rsid w:val="0016511E"/>
    <w:rsid w:val="00166367"/>
    <w:rsid w:val="00170233"/>
    <w:rsid w:val="00170D37"/>
    <w:rsid w:val="00170FEE"/>
    <w:rsid w:val="00171A6F"/>
    <w:rsid w:val="0017334A"/>
    <w:rsid w:val="00173C84"/>
    <w:rsid w:val="00173E23"/>
    <w:rsid w:val="0017605A"/>
    <w:rsid w:val="00176259"/>
    <w:rsid w:val="00176808"/>
    <w:rsid w:val="00176D09"/>
    <w:rsid w:val="00176F5E"/>
    <w:rsid w:val="00177198"/>
    <w:rsid w:val="00177C9D"/>
    <w:rsid w:val="00180A1E"/>
    <w:rsid w:val="001812CE"/>
    <w:rsid w:val="001815EE"/>
    <w:rsid w:val="00181E22"/>
    <w:rsid w:val="00182AD8"/>
    <w:rsid w:val="00183234"/>
    <w:rsid w:val="001832A6"/>
    <w:rsid w:val="00183558"/>
    <w:rsid w:val="0018360E"/>
    <w:rsid w:val="00183927"/>
    <w:rsid w:val="00183DF2"/>
    <w:rsid w:val="00184D47"/>
    <w:rsid w:val="00184ED6"/>
    <w:rsid w:val="00185A2F"/>
    <w:rsid w:val="00185D39"/>
    <w:rsid w:val="001868AA"/>
    <w:rsid w:val="0018798D"/>
    <w:rsid w:val="00187D1E"/>
    <w:rsid w:val="001905B1"/>
    <w:rsid w:val="00190B60"/>
    <w:rsid w:val="00191D93"/>
    <w:rsid w:val="001928DA"/>
    <w:rsid w:val="00192C3B"/>
    <w:rsid w:val="0019334F"/>
    <w:rsid w:val="001933B5"/>
    <w:rsid w:val="00195241"/>
    <w:rsid w:val="0019566B"/>
    <w:rsid w:val="00195F43"/>
    <w:rsid w:val="00196061"/>
    <w:rsid w:val="001969BD"/>
    <w:rsid w:val="00196E0D"/>
    <w:rsid w:val="001974EC"/>
    <w:rsid w:val="0019785B"/>
    <w:rsid w:val="00197936"/>
    <w:rsid w:val="00197C42"/>
    <w:rsid w:val="001A0BC6"/>
    <w:rsid w:val="001A12AA"/>
    <w:rsid w:val="001A32DA"/>
    <w:rsid w:val="001A33D1"/>
    <w:rsid w:val="001A36ED"/>
    <w:rsid w:val="001A49A1"/>
    <w:rsid w:val="001A54C0"/>
    <w:rsid w:val="001A58EA"/>
    <w:rsid w:val="001A5D7F"/>
    <w:rsid w:val="001A662E"/>
    <w:rsid w:val="001A7062"/>
    <w:rsid w:val="001A72FD"/>
    <w:rsid w:val="001A7BD9"/>
    <w:rsid w:val="001A7C3D"/>
    <w:rsid w:val="001A7E7E"/>
    <w:rsid w:val="001B1CE3"/>
    <w:rsid w:val="001B1EA2"/>
    <w:rsid w:val="001B3686"/>
    <w:rsid w:val="001B4208"/>
    <w:rsid w:val="001B4573"/>
    <w:rsid w:val="001B478A"/>
    <w:rsid w:val="001B52B8"/>
    <w:rsid w:val="001B6696"/>
    <w:rsid w:val="001B75CE"/>
    <w:rsid w:val="001B7878"/>
    <w:rsid w:val="001B7EAB"/>
    <w:rsid w:val="001C0283"/>
    <w:rsid w:val="001C0512"/>
    <w:rsid w:val="001C12F1"/>
    <w:rsid w:val="001C1F1D"/>
    <w:rsid w:val="001C38F4"/>
    <w:rsid w:val="001C4382"/>
    <w:rsid w:val="001C4755"/>
    <w:rsid w:val="001C4C05"/>
    <w:rsid w:val="001C4C92"/>
    <w:rsid w:val="001C4EE5"/>
    <w:rsid w:val="001C51F0"/>
    <w:rsid w:val="001C53CD"/>
    <w:rsid w:val="001C6A5D"/>
    <w:rsid w:val="001C6BBA"/>
    <w:rsid w:val="001C6C77"/>
    <w:rsid w:val="001C7570"/>
    <w:rsid w:val="001C78B0"/>
    <w:rsid w:val="001D067B"/>
    <w:rsid w:val="001D11EE"/>
    <w:rsid w:val="001D2155"/>
    <w:rsid w:val="001D2454"/>
    <w:rsid w:val="001D2769"/>
    <w:rsid w:val="001D2B23"/>
    <w:rsid w:val="001D320E"/>
    <w:rsid w:val="001D3304"/>
    <w:rsid w:val="001D3680"/>
    <w:rsid w:val="001D4B2D"/>
    <w:rsid w:val="001D507D"/>
    <w:rsid w:val="001D5FFD"/>
    <w:rsid w:val="001D6B2D"/>
    <w:rsid w:val="001D6B77"/>
    <w:rsid w:val="001D7197"/>
    <w:rsid w:val="001D73AF"/>
    <w:rsid w:val="001E073D"/>
    <w:rsid w:val="001E0CAF"/>
    <w:rsid w:val="001E0F22"/>
    <w:rsid w:val="001E1155"/>
    <w:rsid w:val="001E1240"/>
    <w:rsid w:val="001E18FF"/>
    <w:rsid w:val="001E2BAC"/>
    <w:rsid w:val="001E2C84"/>
    <w:rsid w:val="001E3047"/>
    <w:rsid w:val="001E4099"/>
    <w:rsid w:val="001E4BDD"/>
    <w:rsid w:val="001E5A9B"/>
    <w:rsid w:val="001E5FCD"/>
    <w:rsid w:val="001E600A"/>
    <w:rsid w:val="001E672A"/>
    <w:rsid w:val="001E6896"/>
    <w:rsid w:val="001E6AEF"/>
    <w:rsid w:val="001E6C01"/>
    <w:rsid w:val="001E7F65"/>
    <w:rsid w:val="001F0279"/>
    <w:rsid w:val="001F1C09"/>
    <w:rsid w:val="001F20A6"/>
    <w:rsid w:val="001F235C"/>
    <w:rsid w:val="001F2CD5"/>
    <w:rsid w:val="001F395B"/>
    <w:rsid w:val="001F425A"/>
    <w:rsid w:val="001F4F4A"/>
    <w:rsid w:val="001F5366"/>
    <w:rsid w:val="001F55B7"/>
    <w:rsid w:val="001F57C7"/>
    <w:rsid w:val="001F60BC"/>
    <w:rsid w:val="001F668F"/>
    <w:rsid w:val="001F69DE"/>
    <w:rsid w:val="001F6A91"/>
    <w:rsid w:val="001F71A5"/>
    <w:rsid w:val="00200E3A"/>
    <w:rsid w:val="00201335"/>
    <w:rsid w:val="002013FD"/>
    <w:rsid w:val="00202439"/>
    <w:rsid w:val="0020261B"/>
    <w:rsid w:val="00204120"/>
    <w:rsid w:val="00204675"/>
    <w:rsid w:val="002046BC"/>
    <w:rsid w:val="002055A5"/>
    <w:rsid w:val="0020587F"/>
    <w:rsid w:val="00205E43"/>
    <w:rsid w:val="002061FA"/>
    <w:rsid w:val="00206D54"/>
    <w:rsid w:val="00210333"/>
    <w:rsid w:val="00210F8F"/>
    <w:rsid w:val="002114E2"/>
    <w:rsid w:val="0021261C"/>
    <w:rsid w:val="00213435"/>
    <w:rsid w:val="00213AAB"/>
    <w:rsid w:val="00213D52"/>
    <w:rsid w:val="00213FCD"/>
    <w:rsid w:val="00215C24"/>
    <w:rsid w:val="00216047"/>
    <w:rsid w:val="00216E04"/>
    <w:rsid w:val="0022217A"/>
    <w:rsid w:val="0022432C"/>
    <w:rsid w:val="002243A8"/>
    <w:rsid w:val="0022517B"/>
    <w:rsid w:val="00225740"/>
    <w:rsid w:val="00225A61"/>
    <w:rsid w:val="00225D5D"/>
    <w:rsid w:val="00225F05"/>
    <w:rsid w:val="00226487"/>
    <w:rsid w:val="00227073"/>
    <w:rsid w:val="00227234"/>
    <w:rsid w:val="00227730"/>
    <w:rsid w:val="00227CA8"/>
    <w:rsid w:val="00230181"/>
    <w:rsid w:val="002304F6"/>
    <w:rsid w:val="002305DB"/>
    <w:rsid w:val="00230BFD"/>
    <w:rsid w:val="0023168C"/>
    <w:rsid w:val="00231C41"/>
    <w:rsid w:val="00231DB0"/>
    <w:rsid w:val="00232165"/>
    <w:rsid w:val="00232AC0"/>
    <w:rsid w:val="0023301B"/>
    <w:rsid w:val="00233185"/>
    <w:rsid w:val="002331D7"/>
    <w:rsid w:val="0023355B"/>
    <w:rsid w:val="0023371D"/>
    <w:rsid w:val="002348CA"/>
    <w:rsid w:val="00234BA8"/>
    <w:rsid w:val="002350DA"/>
    <w:rsid w:val="00235212"/>
    <w:rsid w:val="00235C8E"/>
    <w:rsid w:val="00235CC1"/>
    <w:rsid w:val="002361EF"/>
    <w:rsid w:val="002362D7"/>
    <w:rsid w:val="00237C34"/>
    <w:rsid w:val="00240225"/>
    <w:rsid w:val="00240676"/>
    <w:rsid w:val="00240ED8"/>
    <w:rsid w:val="002418A2"/>
    <w:rsid w:val="00241A8B"/>
    <w:rsid w:val="0024221A"/>
    <w:rsid w:val="0024290E"/>
    <w:rsid w:val="002430CF"/>
    <w:rsid w:val="00243313"/>
    <w:rsid w:val="00243D61"/>
    <w:rsid w:val="0024411B"/>
    <w:rsid w:val="002442EC"/>
    <w:rsid w:val="00244F7E"/>
    <w:rsid w:val="00245946"/>
    <w:rsid w:val="00246BE7"/>
    <w:rsid w:val="0024711B"/>
    <w:rsid w:val="00247150"/>
    <w:rsid w:val="00247932"/>
    <w:rsid w:val="00247DAE"/>
    <w:rsid w:val="00250900"/>
    <w:rsid w:val="00250C10"/>
    <w:rsid w:val="00250D43"/>
    <w:rsid w:val="0025281B"/>
    <w:rsid w:val="0025315B"/>
    <w:rsid w:val="0025393A"/>
    <w:rsid w:val="00254123"/>
    <w:rsid w:val="00254498"/>
    <w:rsid w:val="002544EE"/>
    <w:rsid w:val="00254E84"/>
    <w:rsid w:val="002559A8"/>
    <w:rsid w:val="00255AD4"/>
    <w:rsid w:val="00256145"/>
    <w:rsid w:val="00256A7E"/>
    <w:rsid w:val="0025791F"/>
    <w:rsid w:val="00257A91"/>
    <w:rsid w:val="00257E46"/>
    <w:rsid w:val="002606C2"/>
    <w:rsid w:val="00261805"/>
    <w:rsid w:val="00262A51"/>
    <w:rsid w:val="00263BED"/>
    <w:rsid w:val="00263D9F"/>
    <w:rsid w:val="00263FDC"/>
    <w:rsid w:val="00264BBE"/>
    <w:rsid w:val="00265952"/>
    <w:rsid w:val="00265EBD"/>
    <w:rsid w:val="00267171"/>
    <w:rsid w:val="00267956"/>
    <w:rsid w:val="00270905"/>
    <w:rsid w:val="0027090F"/>
    <w:rsid w:val="00271171"/>
    <w:rsid w:val="002713FD"/>
    <w:rsid w:val="00271815"/>
    <w:rsid w:val="00273A05"/>
    <w:rsid w:val="00273AA7"/>
    <w:rsid w:val="00273D3E"/>
    <w:rsid w:val="00274A80"/>
    <w:rsid w:val="00274B00"/>
    <w:rsid w:val="00274B83"/>
    <w:rsid w:val="00275151"/>
    <w:rsid w:val="002752F3"/>
    <w:rsid w:val="00275440"/>
    <w:rsid w:val="0027546B"/>
    <w:rsid w:val="00275DD0"/>
    <w:rsid w:val="0027601F"/>
    <w:rsid w:val="00276FE7"/>
    <w:rsid w:val="00277856"/>
    <w:rsid w:val="002779F5"/>
    <w:rsid w:val="00277BDE"/>
    <w:rsid w:val="00277E40"/>
    <w:rsid w:val="002803D4"/>
    <w:rsid w:val="00280AFF"/>
    <w:rsid w:val="00280C26"/>
    <w:rsid w:val="00280DB8"/>
    <w:rsid w:val="00281011"/>
    <w:rsid w:val="00281047"/>
    <w:rsid w:val="002810C8"/>
    <w:rsid w:val="00281F0F"/>
    <w:rsid w:val="00281FC0"/>
    <w:rsid w:val="0028213E"/>
    <w:rsid w:val="00282EBF"/>
    <w:rsid w:val="00283306"/>
    <w:rsid w:val="00283818"/>
    <w:rsid w:val="00283ADF"/>
    <w:rsid w:val="00283F2E"/>
    <w:rsid w:val="00284D38"/>
    <w:rsid w:val="00285109"/>
    <w:rsid w:val="002851A6"/>
    <w:rsid w:val="002857AB"/>
    <w:rsid w:val="00286153"/>
    <w:rsid w:val="00286656"/>
    <w:rsid w:val="00286994"/>
    <w:rsid w:val="00286BC4"/>
    <w:rsid w:val="00286D1E"/>
    <w:rsid w:val="00286F24"/>
    <w:rsid w:val="002901A9"/>
    <w:rsid w:val="00290B4C"/>
    <w:rsid w:val="00290F34"/>
    <w:rsid w:val="00292683"/>
    <w:rsid w:val="00292B79"/>
    <w:rsid w:val="00293289"/>
    <w:rsid w:val="00293842"/>
    <w:rsid w:val="00293ABF"/>
    <w:rsid w:val="00293AF1"/>
    <w:rsid w:val="00293B7E"/>
    <w:rsid w:val="002941EB"/>
    <w:rsid w:val="002949CE"/>
    <w:rsid w:val="00294C02"/>
    <w:rsid w:val="00294C62"/>
    <w:rsid w:val="00295029"/>
    <w:rsid w:val="002952CC"/>
    <w:rsid w:val="0029548F"/>
    <w:rsid w:val="00295BD3"/>
    <w:rsid w:val="00295DFD"/>
    <w:rsid w:val="002966D2"/>
    <w:rsid w:val="00296F70"/>
    <w:rsid w:val="00297091"/>
    <w:rsid w:val="0029714B"/>
    <w:rsid w:val="002A050F"/>
    <w:rsid w:val="002A121C"/>
    <w:rsid w:val="002A2934"/>
    <w:rsid w:val="002A368A"/>
    <w:rsid w:val="002A4601"/>
    <w:rsid w:val="002A5435"/>
    <w:rsid w:val="002A5758"/>
    <w:rsid w:val="002A62D1"/>
    <w:rsid w:val="002A72ED"/>
    <w:rsid w:val="002B0556"/>
    <w:rsid w:val="002B0917"/>
    <w:rsid w:val="002B0C55"/>
    <w:rsid w:val="002B1624"/>
    <w:rsid w:val="002B1A01"/>
    <w:rsid w:val="002B1BBE"/>
    <w:rsid w:val="002B29C2"/>
    <w:rsid w:val="002B3831"/>
    <w:rsid w:val="002B3B6F"/>
    <w:rsid w:val="002B3F13"/>
    <w:rsid w:val="002B4118"/>
    <w:rsid w:val="002B46B9"/>
    <w:rsid w:val="002B4DC9"/>
    <w:rsid w:val="002B5428"/>
    <w:rsid w:val="002B67E9"/>
    <w:rsid w:val="002B68A8"/>
    <w:rsid w:val="002B6BDB"/>
    <w:rsid w:val="002B706A"/>
    <w:rsid w:val="002B75EF"/>
    <w:rsid w:val="002B7661"/>
    <w:rsid w:val="002B7CE0"/>
    <w:rsid w:val="002C022A"/>
    <w:rsid w:val="002C0D13"/>
    <w:rsid w:val="002C1204"/>
    <w:rsid w:val="002C1C3B"/>
    <w:rsid w:val="002C1FD8"/>
    <w:rsid w:val="002C268A"/>
    <w:rsid w:val="002C2826"/>
    <w:rsid w:val="002C2BA7"/>
    <w:rsid w:val="002C3005"/>
    <w:rsid w:val="002C309B"/>
    <w:rsid w:val="002C3228"/>
    <w:rsid w:val="002C332A"/>
    <w:rsid w:val="002C34A3"/>
    <w:rsid w:val="002C368C"/>
    <w:rsid w:val="002C3C24"/>
    <w:rsid w:val="002C4754"/>
    <w:rsid w:val="002C5138"/>
    <w:rsid w:val="002C5CB2"/>
    <w:rsid w:val="002C6F97"/>
    <w:rsid w:val="002C713A"/>
    <w:rsid w:val="002C763A"/>
    <w:rsid w:val="002D081A"/>
    <w:rsid w:val="002D08F9"/>
    <w:rsid w:val="002D1615"/>
    <w:rsid w:val="002D1A8C"/>
    <w:rsid w:val="002D1C90"/>
    <w:rsid w:val="002D2921"/>
    <w:rsid w:val="002D4020"/>
    <w:rsid w:val="002D4FA5"/>
    <w:rsid w:val="002D4FD9"/>
    <w:rsid w:val="002D5CD3"/>
    <w:rsid w:val="002D6243"/>
    <w:rsid w:val="002D6B08"/>
    <w:rsid w:val="002D78AC"/>
    <w:rsid w:val="002E0104"/>
    <w:rsid w:val="002E06D5"/>
    <w:rsid w:val="002E08AA"/>
    <w:rsid w:val="002E0DAC"/>
    <w:rsid w:val="002E0F75"/>
    <w:rsid w:val="002E104D"/>
    <w:rsid w:val="002E13C5"/>
    <w:rsid w:val="002E199A"/>
    <w:rsid w:val="002E1B56"/>
    <w:rsid w:val="002E2078"/>
    <w:rsid w:val="002E2858"/>
    <w:rsid w:val="002E327B"/>
    <w:rsid w:val="002E4CE5"/>
    <w:rsid w:val="002E5177"/>
    <w:rsid w:val="002E55E8"/>
    <w:rsid w:val="002F015B"/>
    <w:rsid w:val="002F129F"/>
    <w:rsid w:val="002F14FB"/>
    <w:rsid w:val="002F182E"/>
    <w:rsid w:val="002F21DD"/>
    <w:rsid w:val="002F2827"/>
    <w:rsid w:val="002F3967"/>
    <w:rsid w:val="002F3F69"/>
    <w:rsid w:val="002F41EC"/>
    <w:rsid w:val="002F4550"/>
    <w:rsid w:val="002F45CD"/>
    <w:rsid w:val="002F4E4F"/>
    <w:rsid w:val="002F595B"/>
    <w:rsid w:val="002F66AF"/>
    <w:rsid w:val="002F71A9"/>
    <w:rsid w:val="002F7B6E"/>
    <w:rsid w:val="00301F24"/>
    <w:rsid w:val="003021C3"/>
    <w:rsid w:val="003021EC"/>
    <w:rsid w:val="00302BCF"/>
    <w:rsid w:val="00302EA7"/>
    <w:rsid w:val="0030310A"/>
    <w:rsid w:val="00303360"/>
    <w:rsid w:val="0030424B"/>
    <w:rsid w:val="003044C2"/>
    <w:rsid w:val="00304805"/>
    <w:rsid w:val="00304AEC"/>
    <w:rsid w:val="00304B23"/>
    <w:rsid w:val="00304BDE"/>
    <w:rsid w:val="00304ED2"/>
    <w:rsid w:val="00305745"/>
    <w:rsid w:val="00305A47"/>
    <w:rsid w:val="00306BEB"/>
    <w:rsid w:val="003077B5"/>
    <w:rsid w:val="003104CD"/>
    <w:rsid w:val="00310BDC"/>
    <w:rsid w:val="00311005"/>
    <w:rsid w:val="003112BF"/>
    <w:rsid w:val="00312644"/>
    <w:rsid w:val="0031293B"/>
    <w:rsid w:val="0031298D"/>
    <w:rsid w:val="00312C9A"/>
    <w:rsid w:val="00312EAD"/>
    <w:rsid w:val="003133E7"/>
    <w:rsid w:val="003142ED"/>
    <w:rsid w:val="003145E1"/>
    <w:rsid w:val="00315480"/>
    <w:rsid w:val="0031588E"/>
    <w:rsid w:val="0031594F"/>
    <w:rsid w:val="00315D4F"/>
    <w:rsid w:val="003163F3"/>
    <w:rsid w:val="00316D61"/>
    <w:rsid w:val="00316F41"/>
    <w:rsid w:val="0031705F"/>
    <w:rsid w:val="00317208"/>
    <w:rsid w:val="003172C5"/>
    <w:rsid w:val="003173B8"/>
    <w:rsid w:val="003173DC"/>
    <w:rsid w:val="00317EA2"/>
    <w:rsid w:val="0032138A"/>
    <w:rsid w:val="0032172B"/>
    <w:rsid w:val="00321A63"/>
    <w:rsid w:val="00322120"/>
    <w:rsid w:val="003229AD"/>
    <w:rsid w:val="003232FA"/>
    <w:rsid w:val="0032338B"/>
    <w:rsid w:val="00323918"/>
    <w:rsid w:val="003245C8"/>
    <w:rsid w:val="003249DD"/>
    <w:rsid w:val="00324E11"/>
    <w:rsid w:val="0032598B"/>
    <w:rsid w:val="00326633"/>
    <w:rsid w:val="00327213"/>
    <w:rsid w:val="00327966"/>
    <w:rsid w:val="00330A9F"/>
    <w:rsid w:val="00330C02"/>
    <w:rsid w:val="003312CF"/>
    <w:rsid w:val="00331D80"/>
    <w:rsid w:val="00331FDA"/>
    <w:rsid w:val="0033260C"/>
    <w:rsid w:val="0033290A"/>
    <w:rsid w:val="00333AAC"/>
    <w:rsid w:val="00333EEB"/>
    <w:rsid w:val="00334447"/>
    <w:rsid w:val="00335A70"/>
    <w:rsid w:val="00335F85"/>
    <w:rsid w:val="00336A1C"/>
    <w:rsid w:val="00336B9C"/>
    <w:rsid w:val="00337029"/>
    <w:rsid w:val="00337235"/>
    <w:rsid w:val="00337979"/>
    <w:rsid w:val="00337A96"/>
    <w:rsid w:val="00340D1D"/>
    <w:rsid w:val="003413E7"/>
    <w:rsid w:val="003413FC"/>
    <w:rsid w:val="00341568"/>
    <w:rsid w:val="003415F7"/>
    <w:rsid w:val="00343058"/>
    <w:rsid w:val="003433ED"/>
    <w:rsid w:val="0034355F"/>
    <w:rsid w:val="00343EAF"/>
    <w:rsid w:val="003441AB"/>
    <w:rsid w:val="003441DB"/>
    <w:rsid w:val="00344271"/>
    <w:rsid w:val="00344397"/>
    <w:rsid w:val="003447B1"/>
    <w:rsid w:val="00345056"/>
    <w:rsid w:val="00345387"/>
    <w:rsid w:val="00345643"/>
    <w:rsid w:val="00345A34"/>
    <w:rsid w:val="00345A9B"/>
    <w:rsid w:val="00345ADB"/>
    <w:rsid w:val="00346333"/>
    <w:rsid w:val="00346359"/>
    <w:rsid w:val="003468D0"/>
    <w:rsid w:val="0034719D"/>
    <w:rsid w:val="00347E66"/>
    <w:rsid w:val="00350086"/>
    <w:rsid w:val="003507F1"/>
    <w:rsid w:val="00350997"/>
    <w:rsid w:val="003518C0"/>
    <w:rsid w:val="00351B7B"/>
    <w:rsid w:val="00351C0E"/>
    <w:rsid w:val="00351D95"/>
    <w:rsid w:val="00351EC0"/>
    <w:rsid w:val="00352AC4"/>
    <w:rsid w:val="003533A7"/>
    <w:rsid w:val="00353783"/>
    <w:rsid w:val="00354322"/>
    <w:rsid w:val="0035461C"/>
    <w:rsid w:val="00355469"/>
    <w:rsid w:val="00355F43"/>
    <w:rsid w:val="003562FF"/>
    <w:rsid w:val="0035632E"/>
    <w:rsid w:val="00357038"/>
    <w:rsid w:val="003570AF"/>
    <w:rsid w:val="0035748A"/>
    <w:rsid w:val="003578A2"/>
    <w:rsid w:val="00357ACB"/>
    <w:rsid w:val="00357ECD"/>
    <w:rsid w:val="00357F39"/>
    <w:rsid w:val="00360768"/>
    <w:rsid w:val="00360EE8"/>
    <w:rsid w:val="003617CF"/>
    <w:rsid w:val="003618BD"/>
    <w:rsid w:val="00362698"/>
    <w:rsid w:val="00363535"/>
    <w:rsid w:val="0036409D"/>
    <w:rsid w:val="0036676B"/>
    <w:rsid w:val="00366C4B"/>
    <w:rsid w:val="00367090"/>
    <w:rsid w:val="0037016B"/>
    <w:rsid w:val="00370551"/>
    <w:rsid w:val="003705FD"/>
    <w:rsid w:val="00370BAC"/>
    <w:rsid w:val="00371E67"/>
    <w:rsid w:val="00371F03"/>
    <w:rsid w:val="0037212D"/>
    <w:rsid w:val="00372419"/>
    <w:rsid w:val="003727E8"/>
    <w:rsid w:val="003733AC"/>
    <w:rsid w:val="00373465"/>
    <w:rsid w:val="00373534"/>
    <w:rsid w:val="00374BD0"/>
    <w:rsid w:val="00375009"/>
    <w:rsid w:val="00375321"/>
    <w:rsid w:val="00376D15"/>
    <w:rsid w:val="00377791"/>
    <w:rsid w:val="003779CD"/>
    <w:rsid w:val="00377A09"/>
    <w:rsid w:val="00377AA8"/>
    <w:rsid w:val="00380554"/>
    <w:rsid w:val="003807DC"/>
    <w:rsid w:val="00380CC0"/>
    <w:rsid w:val="003820AF"/>
    <w:rsid w:val="00382342"/>
    <w:rsid w:val="00382C16"/>
    <w:rsid w:val="00383254"/>
    <w:rsid w:val="00383673"/>
    <w:rsid w:val="00384294"/>
    <w:rsid w:val="0038459A"/>
    <w:rsid w:val="003852ED"/>
    <w:rsid w:val="00385B27"/>
    <w:rsid w:val="00385BB5"/>
    <w:rsid w:val="00385F5A"/>
    <w:rsid w:val="003864B0"/>
    <w:rsid w:val="00386679"/>
    <w:rsid w:val="0038687B"/>
    <w:rsid w:val="003873B7"/>
    <w:rsid w:val="00387482"/>
    <w:rsid w:val="003874A3"/>
    <w:rsid w:val="0039056B"/>
    <w:rsid w:val="00390612"/>
    <w:rsid w:val="00390C36"/>
    <w:rsid w:val="00391CFC"/>
    <w:rsid w:val="00392239"/>
    <w:rsid w:val="0039253F"/>
    <w:rsid w:val="00392CC1"/>
    <w:rsid w:val="003936B8"/>
    <w:rsid w:val="00394785"/>
    <w:rsid w:val="0039487C"/>
    <w:rsid w:val="00394AFA"/>
    <w:rsid w:val="00395BBB"/>
    <w:rsid w:val="00395C08"/>
    <w:rsid w:val="00396617"/>
    <w:rsid w:val="00396990"/>
    <w:rsid w:val="003A05AA"/>
    <w:rsid w:val="003A0881"/>
    <w:rsid w:val="003A0B67"/>
    <w:rsid w:val="003A0CB2"/>
    <w:rsid w:val="003A194C"/>
    <w:rsid w:val="003A243E"/>
    <w:rsid w:val="003A3355"/>
    <w:rsid w:val="003A3934"/>
    <w:rsid w:val="003A41AB"/>
    <w:rsid w:val="003A4DD8"/>
    <w:rsid w:val="003A59EE"/>
    <w:rsid w:val="003A5D5A"/>
    <w:rsid w:val="003A6118"/>
    <w:rsid w:val="003A62CE"/>
    <w:rsid w:val="003A6432"/>
    <w:rsid w:val="003A6555"/>
    <w:rsid w:val="003A68E2"/>
    <w:rsid w:val="003A6926"/>
    <w:rsid w:val="003A7A50"/>
    <w:rsid w:val="003A7D7C"/>
    <w:rsid w:val="003B0211"/>
    <w:rsid w:val="003B04C1"/>
    <w:rsid w:val="003B11AC"/>
    <w:rsid w:val="003B164E"/>
    <w:rsid w:val="003B1D4D"/>
    <w:rsid w:val="003B27C3"/>
    <w:rsid w:val="003B2978"/>
    <w:rsid w:val="003B2CE0"/>
    <w:rsid w:val="003B3460"/>
    <w:rsid w:val="003B38D6"/>
    <w:rsid w:val="003B3C29"/>
    <w:rsid w:val="003B3CFF"/>
    <w:rsid w:val="003B45F2"/>
    <w:rsid w:val="003B4B26"/>
    <w:rsid w:val="003B4CD9"/>
    <w:rsid w:val="003B65E1"/>
    <w:rsid w:val="003B6E9A"/>
    <w:rsid w:val="003B768E"/>
    <w:rsid w:val="003B7743"/>
    <w:rsid w:val="003C0E91"/>
    <w:rsid w:val="003C189D"/>
    <w:rsid w:val="003C4357"/>
    <w:rsid w:val="003C4A53"/>
    <w:rsid w:val="003C4EF0"/>
    <w:rsid w:val="003C5EF7"/>
    <w:rsid w:val="003C6EF6"/>
    <w:rsid w:val="003D0FDA"/>
    <w:rsid w:val="003D164E"/>
    <w:rsid w:val="003D1F0D"/>
    <w:rsid w:val="003D3753"/>
    <w:rsid w:val="003D43C9"/>
    <w:rsid w:val="003D4CDB"/>
    <w:rsid w:val="003D4D48"/>
    <w:rsid w:val="003D55FA"/>
    <w:rsid w:val="003D5693"/>
    <w:rsid w:val="003D573F"/>
    <w:rsid w:val="003D5960"/>
    <w:rsid w:val="003D62E5"/>
    <w:rsid w:val="003D65AC"/>
    <w:rsid w:val="003D676A"/>
    <w:rsid w:val="003D6841"/>
    <w:rsid w:val="003D68D0"/>
    <w:rsid w:val="003D68F5"/>
    <w:rsid w:val="003D70F3"/>
    <w:rsid w:val="003D73A2"/>
    <w:rsid w:val="003D7B54"/>
    <w:rsid w:val="003E0B23"/>
    <w:rsid w:val="003E0FF7"/>
    <w:rsid w:val="003E1BA5"/>
    <w:rsid w:val="003E2583"/>
    <w:rsid w:val="003E2808"/>
    <w:rsid w:val="003E2960"/>
    <w:rsid w:val="003E2C61"/>
    <w:rsid w:val="003E2D3E"/>
    <w:rsid w:val="003E3909"/>
    <w:rsid w:val="003E41E1"/>
    <w:rsid w:val="003E4834"/>
    <w:rsid w:val="003E4ACC"/>
    <w:rsid w:val="003E55CC"/>
    <w:rsid w:val="003E56E3"/>
    <w:rsid w:val="003E63D2"/>
    <w:rsid w:val="003E6565"/>
    <w:rsid w:val="003E6BED"/>
    <w:rsid w:val="003E6D98"/>
    <w:rsid w:val="003E6F00"/>
    <w:rsid w:val="003E6F6F"/>
    <w:rsid w:val="003E7BF1"/>
    <w:rsid w:val="003F2BB1"/>
    <w:rsid w:val="003F331B"/>
    <w:rsid w:val="003F3540"/>
    <w:rsid w:val="003F38F9"/>
    <w:rsid w:val="003F4364"/>
    <w:rsid w:val="003F4BC4"/>
    <w:rsid w:val="003F554B"/>
    <w:rsid w:val="003F61DC"/>
    <w:rsid w:val="003F6C5C"/>
    <w:rsid w:val="003F6F38"/>
    <w:rsid w:val="003F6F6E"/>
    <w:rsid w:val="0040038C"/>
    <w:rsid w:val="00400B61"/>
    <w:rsid w:val="0040115F"/>
    <w:rsid w:val="004012AD"/>
    <w:rsid w:val="004014AA"/>
    <w:rsid w:val="00401D3A"/>
    <w:rsid w:val="00402075"/>
    <w:rsid w:val="0040365C"/>
    <w:rsid w:val="004039BB"/>
    <w:rsid w:val="00403A30"/>
    <w:rsid w:val="00403EDF"/>
    <w:rsid w:val="00404058"/>
    <w:rsid w:val="0040503C"/>
    <w:rsid w:val="00406AEB"/>
    <w:rsid w:val="004070C7"/>
    <w:rsid w:val="004079CB"/>
    <w:rsid w:val="00410DBE"/>
    <w:rsid w:val="00412F3F"/>
    <w:rsid w:val="0041394D"/>
    <w:rsid w:val="00414566"/>
    <w:rsid w:val="004153AA"/>
    <w:rsid w:val="004159A1"/>
    <w:rsid w:val="0041715F"/>
    <w:rsid w:val="004179A7"/>
    <w:rsid w:val="00420819"/>
    <w:rsid w:val="00420A26"/>
    <w:rsid w:val="004216B0"/>
    <w:rsid w:val="00421823"/>
    <w:rsid w:val="00421D80"/>
    <w:rsid w:val="00421EFE"/>
    <w:rsid w:val="0042214D"/>
    <w:rsid w:val="00422180"/>
    <w:rsid w:val="00422963"/>
    <w:rsid w:val="00422ABA"/>
    <w:rsid w:val="0042393F"/>
    <w:rsid w:val="00423E0F"/>
    <w:rsid w:val="00424201"/>
    <w:rsid w:val="0042472E"/>
    <w:rsid w:val="00424F24"/>
    <w:rsid w:val="00425673"/>
    <w:rsid w:val="00425935"/>
    <w:rsid w:val="00426667"/>
    <w:rsid w:val="00426AA3"/>
    <w:rsid w:val="00426D2A"/>
    <w:rsid w:val="004278B0"/>
    <w:rsid w:val="00427992"/>
    <w:rsid w:val="00430252"/>
    <w:rsid w:val="0043066D"/>
    <w:rsid w:val="004310A4"/>
    <w:rsid w:val="004317CE"/>
    <w:rsid w:val="0043191E"/>
    <w:rsid w:val="00431D5F"/>
    <w:rsid w:val="00432563"/>
    <w:rsid w:val="004325F6"/>
    <w:rsid w:val="00432AAA"/>
    <w:rsid w:val="004338A1"/>
    <w:rsid w:val="00433B65"/>
    <w:rsid w:val="00433DA6"/>
    <w:rsid w:val="00434328"/>
    <w:rsid w:val="00434AA1"/>
    <w:rsid w:val="00434DB3"/>
    <w:rsid w:val="00435EE0"/>
    <w:rsid w:val="00436269"/>
    <w:rsid w:val="00437386"/>
    <w:rsid w:val="00440C5F"/>
    <w:rsid w:val="00441618"/>
    <w:rsid w:val="00441C01"/>
    <w:rsid w:val="00441F93"/>
    <w:rsid w:val="00442A35"/>
    <w:rsid w:val="00442C38"/>
    <w:rsid w:val="00443823"/>
    <w:rsid w:val="00443D7A"/>
    <w:rsid w:val="0044448C"/>
    <w:rsid w:val="004453FD"/>
    <w:rsid w:val="0044540F"/>
    <w:rsid w:val="004476C0"/>
    <w:rsid w:val="00450A28"/>
    <w:rsid w:val="00450FB4"/>
    <w:rsid w:val="00451AB9"/>
    <w:rsid w:val="004528A4"/>
    <w:rsid w:val="00452F5B"/>
    <w:rsid w:val="00452FAE"/>
    <w:rsid w:val="00453189"/>
    <w:rsid w:val="00454355"/>
    <w:rsid w:val="004548AB"/>
    <w:rsid w:val="00454C9B"/>
    <w:rsid w:val="00454DFC"/>
    <w:rsid w:val="00455CFD"/>
    <w:rsid w:val="004561B0"/>
    <w:rsid w:val="00456976"/>
    <w:rsid w:val="004569FC"/>
    <w:rsid w:val="004579BF"/>
    <w:rsid w:val="00460714"/>
    <w:rsid w:val="00460D30"/>
    <w:rsid w:val="00460DAC"/>
    <w:rsid w:val="00462B7D"/>
    <w:rsid w:val="00462DB4"/>
    <w:rsid w:val="0046395E"/>
    <w:rsid w:val="00464F8A"/>
    <w:rsid w:val="00465242"/>
    <w:rsid w:val="00466694"/>
    <w:rsid w:val="004667A8"/>
    <w:rsid w:val="00466E59"/>
    <w:rsid w:val="00470105"/>
    <w:rsid w:val="00470599"/>
    <w:rsid w:val="00470E48"/>
    <w:rsid w:val="0047105D"/>
    <w:rsid w:val="0047140A"/>
    <w:rsid w:val="00471848"/>
    <w:rsid w:val="00471CC0"/>
    <w:rsid w:val="00471D81"/>
    <w:rsid w:val="00472BC8"/>
    <w:rsid w:val="00472FED"/>
    <w:rsid w:val="00473132"/>
    <w:rsid w:val="00473902"/>
    <w:rsid w:val="00473FA8"/>
    <w:rsid w:val="00474014"/>
    <w:rsid w:val="0047448C"/>
    <w:rsid w:val="00474648"/>
    <w:rsid w:val="0047471D"/>
    <w:rsid w:val="00474F62"/>
    <w:rsid w:val="00475A74"/>
    <w:rsid w:val="00476229"/>
    <w:rsid w:val="00476336"/>
    <w:rsid w:val="00476690"/>
    <w:rsid w:val="00476B01"/>
    <w:rsid w:val="00476C45"/>
    <w:rsid w:val="004770D9"/>
    <w:rsid w:val="004775E3"/>
    <w:rsid w:val="00477C5C"/>
    <w:rsid w:val="00477D6C"/>
    <w:rsid w:val="00477E15"/>
    <w:rsid w:val="00480564"/>
    <w:rsid w:val="00480AAB"/>
    <w:rsid w:val="00481210"/>
    <w:rsid w:val="00481350"/>
    <w:rsid w:val="004818FB"/>
    <w:rsid w:val="00482069"/>
    <w:rsid w:val="0048231C"/>
    <w:rsid w:val="0048326D"/>
    <w:rsid w:val="00483287"/>
    <w:rsid w:val="004833B6"/>
    <w:rsid w:val="004839B4"/>
    <w:rsid w:val="00483FE2"/>
    <w:rsid w:val="004842AE"/>
    <w:rsid w:val="00484945"/>
    <w:rsid w:val="00484C5C"/>
    <w:rsid w:val="00486269"/>
    <w:rsid w:val="00486A43"/>
    <w:rsid w:val="004875E3"/>
    <w:rsid w:val="00487AF8"/>
    <w:rsid w:val="00487CF3"/>
    <w:rsid w:val="00487F4F"/>
    <w:rsid w:val="0049100D"/>
    <w:rsid w:val="00492159"/>
    <w:rsid w:val="0049239C"/>
    <w:rsid w:val="00493056"/>
    <w:rsid w:val="0049449D"/>
    <w:rsid w:val="0049478C"/>
    <w:rsid w:val="00494CDC"/>
    <w:rsid w:val="00494E0F"/>
    <w:rsid w:val="00495505"/>
    <w:rsid w:val="0049594E"/>
    <w:rsid w:val="0049630A"/>
    <w:rsid w:val="00496ABD"/>
    <w:rsid w:val="00497342"/>
    <w:rsid w:val="004A0137"/>
    <w:rsid w:val="004A044C"/>
    <w:rsid w:val="004A116B"/>
    <w:rsid w:val="004A21E7"/>
    <w:rsid w:val="004A3269"/>
    <w:rsid w:val="004A3DF5"/>
    <w:rsid w:val="004A432A"/>
    <w:rsid w:val="004A46A2"/>
    <w:rsid w:val="004A489C"/>
    <w:rsid w:val="004A5091"/>
    <w:rsid w:val="004A56CB"/>
    <w:rsid w:val="004A5D2F"/>
    <w:rsid w:val="004A6B30"/>
    <w:rsid w:val="004A6B3D"/>
    <w:rsid w:val="004A6E01"/>
    <w:rsid w:val="004A72F3"/>
    <w:rsid w:val="004A7564"/>
    <w:rsid w:val="004A78EA"/>
    <w:rsid w:val="004A7D5D"/>
    <w:rsid w:val="004A7DF8"/>
    <w:rsid w:val="004A7EC9"/>
    <w:rsid w:val="004B00F8"/>
    <w:rsid w:val="004B14EF"/>
    <w:rsid w:val="004B17C4"/>
    <w:rsid w:val="004B1A04"/>
    <w:rsid w:val="004B1FEA"/>
    <w:rsid w:val="004B248D"/>
    <w:rsid w:val="004B2905"/>
    <w:rsid w:val="004B2965"/>
    <w:rsid w:val="004B3951"/>
    <w:rsid w:val="004B3967"/>
    <w:rsid w:val="004B3B74"/>
    <w:rsid w:val="004B4C47"/>
    <w:rsid w:val="004B5108"/>
    <w:rsid w:val="004B5119"/>
    <w:rsid w:val="004B5193"/>
    <w:rsid w:val="004B542A"/>
    <w:rsid w:val="004B5DA4"/>
    <w:rsid w:val="004B62DE"/>
    <w:rsid w:val="004B6CB4"/>
    <w:rsid w:val="004B6D52"/>
    <w:rsid w:val="004B71F2"/>
    <w:rsid w:val="004B73EB"/>
    <w:rsid w:val="004C0BED"/>
    <w:rsid w:val="004C0C78"/>
    <w:rsid w:val="004C1855"/>
    <w:rsid w:val="004C1AB8"/>
    <w:rsid w:val="004C23B6"/>
    <w:rsid w:val="004C2494"/>
    <w:rsid w:val="004C3322"/>
    <w:rsid w:val="004C3ED0"/>
    <w:rsid w:val="004C4039"/>
    <w:rsid w:val="004C4A52"/>
    <w:rsid w:val="004C50A2"/>
    <w:rsid w:val="004C50B6"/>
    <w:rsid w:val="004C5660"/>
    <w:rsid w:val="004C6B92"/>
    <w:rsid w:val="004C6CC2"/>
    <w:rsid w:val="004C6F29"/>
    <w:rsid w:val="004C7C9E"/>
    <w:rsid w:val="004C7CCC"/>
    <w:rsid w:val="004C7E78"/>
    <w:rsid w:val="004D0719"/>
    <w:rsid w:val="004D071C"/>
    <w:rsid w:val="004D08B1"/>
    <w:rsid w:val="004D18E5"/>
    <w:rsid w:val="004D1913"/>
    <w:rsid w:val="004D202F"/>
    <w:rsid w:val="004D2710"/>
    <w:rsid w:val="004D348D"/>
    <w:rsid w:val="004D3D24"/>
    <w:rsid w:val="004D5926"/>
    <w:rsid w:val="004D5A73"/>
    <w:rsid w:val="004D5BED"/>
    <w:rsid w:val="004D5D6D"/>
    <w:rsid w:val="004D5FD5"/>
    <w:rsid w:val="004D60DE"/>
    <w:rsid w:val="004D6EB8"/>
    <w:rsid w:val="004D750B"/>
    <w:rsid w:val="004D781F"/>
    <w:rsid w:val="004D79E0"/>
    <w:rsid w:val="004D7FAD"/>
    <w:rsid w:val="004E0583"/>
    <w:rsid w:val="004E0DB6"/>
    <w:rsid w:val="004E10D9"/>
    <w:rsid w:val="004E1E36"/>
    <w:rsid w:val="004E275A"/>
    <w:rsid w:val="004E2E7B"/>
    <w:rsid w:val="004E307C"/>
    <w:rsid w:val="004E32FB"/>
    <w:rsid w:val="004E3400"/>
    <w:rsid w:val="004E3755"/>
    <w:rsid w:val="004E3A92"/>
    <w:rsid w:val="004E402B"/>
    <w:rsid w:val="004E4249"/>
    <w:rsid w:val="004E4EF3"/>
    <w:rsid w:val="004E51D6"/>
    <w:rsid w:val="004E575E"/>
    <w:rsid w:val="004E75A8"/>
    <w:rsid w:val="004F0B79"/>
    <w:rsid w:val="004F1431"/>
    <w:rsid w:val="004F14B1"/>
    <w:rsid w:val="004F14FD"/>
    <w:rsid w:val="004F240A"/>
    <w:rsid w:val="004F2CCA"/>
    <w:rsid w:val="004F3855"/>
    <w:rsid w:val="004F461E"/>
    <w:rsid w:val="004F47DC"/>
    <w:rsid w:val="004F491E"/>
    <w:rsid w:val="004F500E"/>
    <w:rsid w:val="004F65A1"/>
    <w:rsid w:val="004F7E53"/>
    <w:rsid w:val="0050016D"/>
    <w:rsid w:val="005011EC"/>
    <w:rsid w:val="0050122D"/>
    <w:rsid w:val="005015CB"/>
    <w:rsid w:val="00501996"/>
    <w:rsid w:val="005022D4"/>
    <w:rsid w:val="00502421"/>
    <w:rsid w:val="005024FE"/>
    <w:rsid w:val="005025C7"/>
    <w:rsid w:val="00503680"/>
    <w:rsid w:val="00503B87"/>
    <w:rsid w:val="00504FDC"/>
    <w:rsid w:val="005058CD"/>
    <w:rsid w:val="005067DE"/>
    <w:rsid w:val="00506C4A"/>
    <w:rsid w:val="00506FA9"/>
    <w:rsid w:val="00507913"/>
    <w:rsid w:val="00511196"/>
    <w:rsid w:val="00511205"/>
    <w:rsid w:val="005119AA"/>
    <w:rsid w:val="0051359D"/>
    <w:rsid w:val="00513821"/>
    <w:rsid w:val="00513961"/>
    <w:rsid w:val="00514060"/>
    <w:rsid w:val="00514543"/>
    <w:rsid w:val="00514FD1"/>
    <w:rsid w:val="00515BE5"/>
    <w:rsid w:val="00515DA7"/>
    <w:rsid w:val="005165C9"/>
    <w:rsid w:val="00517D76"/>
    <w:rsid w:val="005201C2"/>
    <w:rsid w:val="00520337"/>
    <w:rsid w:val="00520F23"/>
    <w:rsid w:val="00521C00"/>
    <w:rsid w:val="005222F7"/>
    <w:rsid w:val="00522396"/>
    <w:rsid w:val="00522E3B"/>
    <w:rsid w:val="0052379E"/>
    <w:rsid w:val="00523D82"/>
    <w:rsid w:val="00525A72"/>
    <w:rsid w:val="00525E98"/>
    <w:rsid w:val="00526721"/>
    <w:rsid w:val="005274CC"/>
    <w:rsid w:val="00527555"/>
    <w:rsid w:val="00527C07"/>
    <w:rsid w:val="00527C81"/>
    <w:rsid w:val="00527D24"/>
    <w:rsid w:val="005300A3"/>
    <w:rsid w:val="0053023E"/>
    <w:rsid w:val="005311FC"/>
    <w:rsid w:val="00531347"/>
    <w:rsid w:val="00532370"/>
    <w:rsid w:val="00532418"/>
    <w:rsid w:val="00532458"/>
    <w:rsid w:val="005327DD"/>
    <w:rsid w:val="00532B02"/>
    <w:rsid w:val="00532B31"/>
    <w:rsid w:val="00532DB2"/>
    <w:rsid w:val="00532F0F"/>
    <w:rsid w:val="00532F7C"/>
    <w:rsid w:val="0053496B"/>
    <w:rsid w:val="00534E97"/>
    <w:rsid w:val="00535147"/>
    <w:rsid w:val="0053566B"/>
    <w:rsid w:val="005367E8"/>
    <w:rsid w:val="00536C4E"/>
    <w:rsid w:val="00536E65"/>
    <w:rsid w:val="00537542"/>
    <w:rsid w:val="005377ED"/>
    <w:rsid w:val="005402D3"/>
    <w:rsid w:val="00540EDF"/>
    <w:rsid w:val="005411A5"/>
    <w:rsid w:val="0054161B"/>
    <w:rsid w:val="00541A02"/>
    <w:rsid w:val="00541AA6"/>
    <w:rsid w:val="005423FA"/>
    <w:rsid w:val="00545F6A"/>
    <w:rsid w:val="00546B37"/>
    <w:rsid w:val="00546BB5"/>
    <w:rsid w:val="00546E34"/>
    <w:rsid w:val="005505B3"/>
    <w:rsid w:val="0055085B"/>
    <w:rsid w:val="005517BD"/>
    <w:rsid w:val="00551B78"/>
    <w:rsid w:val="005522CF"/>
    <w:rsid w:val="005523DE"/>
    <w:rsid w:val="0055251B"/>
    <w:rsid w:val="00552A12"/>
    <w:rsid w:val="00553388"/>
    <w:rsid w:val="00554188"/>
    <w:rsid w:val="00554FCA"/>
    <w:rsid w:val="0055532A"/>
    <w:rsid w:val="00555D9B"/>
    <w:rsid w:val="005564E4"/>
    <w:rsid w:val="00556E69"/>
    <w:rsid w:val="00556E7E"/>
    <w:rsid w:val="00556FC2"/>
    <w:rsid w:val="0055789F"/>
    <w:rsid w:val="00560B4D"/>
    <w:rsid w:val="005615A3"/>
    <w:rsid w:val="0056197E"/>
    <w:rsid w:val="00561C8C"/>
    <w:rsid w:val="00562BBA"/>
    <w:rsid w:val="00562C3C"/>
    <w:rsid w:val="0056463E"/>
    <w:rsid w:val="005655BD"/>
    <w:rsid w:val="00565CA3"/>
    <w:rsid w:val="00566350"/>
    <w:rsid w:val="005673BE"/>
    <w:rsid w:val="00567781"/>
    <w:rsid w:val="0057180F"/>
    <w:rsid w:val="00572073"/>
    <w:rsid w:val="00572875"/>
    <w:rsid w:val="005730DC"/>
    <w:rsid w:val="0057373E"/>
    <w:rsid w:val="00574135"/>
    <w:rsid w:val="00576DFE"/>
    <w:rsid w:val="00577773"/>
    <w:rsid w:val="00577D8F"/>
    <w:rsid w:val="00577EE4"/>
    <w:rsid w:val="00580585"/>
    <w:rsid w:val="00580774"/>
    <w:rsid w:val="005808E5"/>
    <w:rsid w:val="00580C4D"/>
    <w:rsid w:val="00580FC1"/>
    <w:rsid w:val="0058186D"/>
    <w:rsid w:val="00581E79"/>
    <w:rsid w:val="00581ECC"/>
    <w:rsid w:val="00582889"/>
    <w:rsid w:val="00582947"/>
    <w:rsid w:val="00582C13"/>
    <w:rsid w:val="005838BA"/>
    <w:rsid w:val="00583996"/>
    <w:rsid w:val="00583C97"/>
    <w:rsid w:val="00583CC5"/>
    <w:rsid w:val="00585ACD"/>
    <w:rsid w:val="00585D21"/>
    <w:rsid w:val="00585DE9"/>
    <w:rsid w:val="00586C55"/>
    <w:rsid w:val="005872DE"/>
    <w:rsid w:val="00587A83"/>
    <w:rsid w:val="00590346"/>
    <w:rsid w:val="00590E4B"/>
    <w:rsid w:val="00591CD8"/>
    <w:rsid w:val="0059292A"/>
    <w:rsid w:val="00592AE1"/>
    <w:rsid w:val="00592FDC"/>
    <w:rsid w:val="0059315B"/>
    <w:rsid w:val="00593FB4"/>
    <w:rsid w:val="0059443E"/>
    <w:rsid w:val="005948AD"/>
    <w:rsid w:val="00594A5C"/>
    <w:rsid w:val="00594B07"/>
    <w:rsid w:val="00594B68"/>
    <w:rsid w:val="0059597A"/>
    <w:rsid w:val="00595AA4"/>
    <w:rsid w:val="005A0446"/>
    <w:rsid w:val="005A054D"/>
    <w:rsid w:val="005A0C4C"/>
    <w:rsid w:val="005A0D7A"/>
    <w:rsid w:val="005A166F"/>
    <w:rsid w:val="005A1C45"/>
    <w:rsid w:val="005A2969"/>
    <w:rsid w:val="005A338F"/>
    <w:rsid w:val="005A393D"/>
    <w:rsid w:val="005A4D03"/>
    <w:rsid w:val="005A5127"/>
    <w:rsid w:val="005A5519"/>
    <w:rsid w:val="005A6217"/>
    <w:rsid w:val="005A635C"/>
    <w:rsid w:val="005A6605"/>
    <w:rsid w:val="005A6EF1"/>
    <w:rsid w:val="005A76E2"/>
    <w:rsid w:val="005A7B6D"/>
    <w:rsid w:val="005B0192"/>
    <w:rsid w:val="005B14F2"/>
    <w:rsid w:val="005B1A53"/>
    <w:rsid w:val="005B3150"/>
    <w:rsid w:val="005B42BA"/>
    <w:rsid w:val="005B4609"/>
    <w:rsid w:val="005B4792"/>
    <w:rsid w:val="005B4ACA"/>
    <w:rsid w:val="005B56B3"/>
    <w:rsid w:val="005B6941"/>
    <w:rsid w:val="005B6DBD"/>
    <w:rsid w:val="005B7057"/>
    <w:rsid w:val="005B7231"/>
    <w:rsid w:val="005B752D"/>
    <w:rsid w:val="005C0EBC"/>
    <w:rsid w:val="005C18F9"/>
    <w:rsid w:val="005C1D9D"/>
    <w:rsid w:val="005C1DD0"/>
    <w:rsid w:val="005C1E84"/>
    <w:rsid w:val="005C2EED"/>
    <w:rsid w:val="005C3322"/>
    <w:rsid w:val="005C39A8"/>
    <w:rsid w:val="005C3D04"/>
    <w:rsid w:val="005C485A"/>
    <w:rsid w:val="005C4D0C"/>
    <w:rsid w:val="005C4FC4"/>
    <w:rsid w:val="005C5AD5"/>
    <w:rsid w:val="005C5E39"/>
    <w:rsid w:val="005C66A3"/>
    <w:rsid w:val="005C721B"/>
    <w:rsid w:val="005C7C01"/>
    <w:rsid w:val="005D03F8"/>
    <w:rsid w:val="005D0657"/>
    <w:rsid w:val="005D069D"/>
    <w:rsid w:val="005D1127"/>
    <w:rsid w:val="005D16D8"/>
    <w:rsid w:val="005D2E10"/>
    <w:rsid w:val="005D5B91"/>
    <w:rsid w:val="005D6C67"/>
    <w:rsid w:val="005D702D"/>
    <w:rsid w:val="005D709B"/>
    <w:rsid w:val="005D7177"/>
    <w:rsid w:val="005D74AC"/>
    <w:rsid w:val="005E0683"/>
    <w:rsid w:val="005E19DC"/>
    <w:rsid w:val="005E1F5B"/>
    <w:rsid w:val="005E2637"/>
    <w:rsid w:val="005E27F5"/>
    <w:rsid w:val="005E30E2"/>
    <w:rsid w:val="005E3474"/>
    <w:rsid w:val="005E3C1C"/>
    <w:rsid w:val="005E3E98"/>
    <w:rsid w:val="005E527F"/>
    <w:rsid w:val="005E5B69"/>
    <w:rsid w:val="005E5E11"/>
    <w:rsid w:val="005E6221"/>
    <w:rsid w:val="005E7379"/>
    <w:rsid w:val="005E73C5"/>
    <w:rsid w:val="005E7449"/>
    <w:rsid w:val="005E780F"/>
    <w:rsid w:val="005E783A"/>
    <w:rsid w:val="005E7B25"/>
    <w:rsid w:val="005F0B82"/>
    <w:rsid w:val="005F146B"/>
    <w:rsid w:val="005F1503"/>
    <w:rsid w:val="005F1BF5"/>
    <w:rsid w:val="005F1F7A"/>
    <w:rsid w:val="005F28E5"/>
    <w:rsid w:val="005F2920"/>
    <w:rsid w:val="005F2EB8"/>
    <w:rsid w:val="005F3271"/>
    <w:rsid w:val="005F3925"/>
    <w:rsid w:val="005F47B8"/>
    <w:rsid w:val="005F4973"/>
    <w:rsid w:val="005F4DD7"/>
    <w:rsid w:val="005F5713"/>
    <w:rsid w:val="005F6AC9"/>
    <w:rsid w:val="005F7313"/>
    <w:rsid w:val="005F751A"/>
    <w:rsid w:val="005F7560"/>
    <w:rsid w:val="006006D3"/>
    <w:rsid w:val="0060139A"/>
    <w:rsid w:val="0060193E"/>
    <w:rsid w:val="00602BEF"/>
    <w:rsid w:val="00602DB4"/>
    <w:rsid w:val="00603852"/>
    <w:rsid w:val="006046FE"/>
    <w:rsid w:val="0060562E"/>
    <w:rsid w:val="00605FFE"/>
    <w:rsid w:val="00607939"/>
    <w:rsid w:val="00607BEA"/>
    <w:rsid w:val="00607ECA"/>
    <w:rsid w:val="00610311"/>
    <w:rsid w:val="00610543"/>
    <w:rsid w:val="006115B8"/>
    <w:rsid w:val="00611989"/>
    <w:rsid w:val="006123DA"/>
    <w:rsid w:val="006133FD"/>
    <w:rsid w:val="006141EF"/>
    <w:rsid w:val="006147EF"/>
    <w:rsid w:val="00615951"/>
    <w:rsid w:val="00616AFF"/>
    <w:rsid w:val="0061712E"/>
    <w:rsid w:val="006176EC"/>
    <w:rsid w:val="00617835"/>
    <w:rsid w:val="006179D9"/>
    <w:rsid w:val="00617A51"/>
    <w:rsid w:val="00620027"/>
    <w:rsid w:val="006203CA"/>
    <w:rsid w:val="0062159D"/>
    <w:rsid w:val="006221D5"/>
    <w:rsid w:val="0062336C"/>
    <w:rsid w:val="006244B5"/>
    <w:rsid w:val="006250C1"/>
    <w:rsid w:val="00625131"/>
    <w:rsid w:val="00625C89"/>
    <w:rsid w:val="00626178"/>
    <w:rsid w:val="00626A98"/>
    <w:rsid w:val="00626D30"/>
    <w:rsid w:val="00626D8D"/>
    <w:rsid w:val="0062705F"/>
    <w:rsid w:val="00627167"/>
    <w:rsid w:val="00627979"/>
    <w:rsid w:val="00627BE5"/>
    <w:rsid w:val="00630350"/>
    <w:rsid w:val="006315E2"/>
    <w:rsid w:val="00631850"/>
    <w:rsid w:val="00631CB3"/>
    <w:rsid w:val="006328FB"/>
    <w:rsid w:val="0063312E"/>
    <w:rsid w:val="00634677"/>
    <w:rsid w:val="00635438"/>
    <w:rsid w:val="00635A4F"/>
    <w:rsid w:val="00635F59"/>
    <w:rsid w:val="00635FAA"/>
    <w:rsid w:val="0063696D"/>
    <w:rsid w:val="00636F6D"/>
    <w:rsid w:val="00637458"/>
    <w:rsid w:val="006376EF"/>
    <w:rsid w:val="00640176"/>
    <w:rsid w:val="00640218"/>
    <w:rsid w:val="00640BCE"/>
    <w:rsid w:val="0064133F"/>
    <w:rsid w:val="00641561"/>
    <w:rsid w:val="006423A9"/>
    <w:rsid w:val="00642523"/>
    <w:rsid w:val="00642782"/>
    <w:rsid w:val="00642AAF"/>
    <w:rsid w:val="0064595E"/>
    <w:rsid w:val="00645C65"/>
    <w:rsid w:val="00646095"/>
    <w:rsid w:val="00646122"/>
    <w:rsid w:val="0064627A"/>
    <w:rsid w:val="0064697A"/>
    <w:rsid w:val="006475A7"/>
    <w:rsid w:val="00647BDB"/>
    <w:rsid w:val="00647D1A"/>
    <w:rsid w:val="006511B4"/>
    <w:rsid w:val="006518B4"/>
    <w:rsid w:val="00651A62"/>
    <w:rsid w:val="006525D8"/>
    <w:rsid w:val="00652E49"/>
    <w:rsid w:val="00652E97"/>
    <w:rsid w:val="0065337C"/>
    <w:rsid w:val="00653D1B"/>
    <w:rsid w:val="006547B7"/>
    <w:rsid w:val="0065679C"/>
    <w:rsid w:val="00656F47"/>
    <w:rsid w:val="006574B2"/>
    <w:rsid w:val="006576C2"/>
    <w:rsid w:val="00657CC4"/>
    <w:rsid w:val="0066015C"/>
    <w:rsid w:val="006606B5"/>
    <w:rsid w:val="00660905"/>
    <w:rsid w:val="0066170D"/>
    <w:rsid w:val="00663A00"/>
    <w:rsid w:val="00663D74"/>
    <w:rsid w:val="00663DB4"/>
    <w:rsid w:val="0066454E"/>
    <w:rsid w:val="006655C5"/>
    <w:rsid w:val="006658FB"/>
    <w:rsid w:val="006660EC"/>
    <w:rsid w:val="00666790"/>
    <w:rsid w:val="00666CF2"/>
    <w:rsid w:val="006672BD"/>
    <w:rsid w:val="0066765D"/>
    <w:rsid w:val="00667CEA"/>
    <w:rsid w:val="00667D34"/>
    <w:rsid w:val="0067228F"/>
    <w:rsid w:val="00673362"/>
    <w:rsid w:val="00674A7E"/>
    <w:rsid w:val="0067533F"/>
    <w:rsid w:val="0067562D"/>
    <w:rsid w:val="0067578E"/>
    <w:rsid w:val="006757D8"/>
    <w:rsid w:val="00675B06"/>
    <w:rsid w:val="00675EA9"/>
    <w:rsid w:val="006766F2"/>
    <w:rsid w:val="00677E0B"/>
    <w:rsid w:val="0068143D"/>
    <w:rsid w:val="00681D79"/>
    <w:rsid w:val="00682669"/>
    <w:rsid w:val="006827F1"/>
    <w:rsid w:val="00682AC0"/>
    <w:rsid w:val="00684943"/>
    <w:rsid w:val="00684947"/>
    <w:rsid w:val="00684B97"/>
    <w:rsid w:val="00684F11"/>
    <w:rsid w:val="0068683B"/>
    <w:rsid w:val="006869F5"/>
    <w:rsid w:val="006903C4"/>
    <w:rsid w:val="00690713"/>
    <w:rsid w:val="00690A26"/>
    <w:rsid w:val="00690A64"/>
    <w:rsid w:val="006916B5"/>
    <w:rsid w:val="00691992"/>
    <w:rsid w:val="00691C10"/>
    <w:rsid w:val="00691E36"/>
    <w:rsid w:val="00691F52"/>
    <w:rsid w:val="00692552"/>
    <w:rsid w:val="00693CE6"/>
    <w:rsid w:val="00694085"/>
    <w:rsid w:val="0069416D"/>
    <w:rsid w:val="006945EF"/>
    <w:rsid w:val="0069468D"/>
    <w:rsid w:val="0069470D"/>
    <w:rsid w:val="006953BE"/>
    <w:rsid w:val="00695E67"/>
    <w:rsid w:val="0069702D"/>
    <w:rsid w:val="006973A6"/>
    <w:rsid w:val="006978BB"/>
    <w:rsid w:val="00697EBD"/>
    <w:rsid w:val="006A0C19"/>
    <w:rsid w:val="006A0C31"/>
    <w:rsid w:val="006A16BA"/>
    <w:rsid w:val="006A2179"/>
    <w:rsid w:val="006A3316"/>
    <w:rsid w:val="006A3681"/>
    <w:rsid w:val="006A46F3"/>
    <w:rsid w:val="006A504A"/>
    <w:rsid w:val="006A5519"/>
    <w:rsid w:val="006A60B9"/>
    <w:rsid w:val="006A6290"/>
    <w:rsid w:val="006A6894"/>
    <w:rsid w:val="006A6B57"/>
    <w:rsid w:val="006A717E"/>
    <w:rsid w:val="006A780F"/>
    <w:rsid w:val="006A7973"/>
    <w:rsid w:val="006B0C8F"/>
    <w:rsid w:val="006B0FFE"/>
    <w:rsid w:val="006B12EC"/>
    <w:rsid w:val="006B16CD"/>
    <w:rsid w:val="006B1B61"/>
    <w:rsid w:val="006B210C"/>
    <w:rsid w:val="006B2731"/>
    <w:rsid w:val="006B2AB8"/>
    <w:rsid w:val="006B2C9F"/>
    <w:rsid w:val="006B32E6"/>
    <w:rsid w:val="006B4BFB"/>
    <w:rsid w:val="006B5525"/>
    <w:rsid w:val="006B6983"/>
    <w:rsid w:val="006B6FAB"/>
    <w:rsid w:val="006C0AF8"/>
    <w:rsid w:val="006C1231"/>
    <w:rsid w:val="006C2A00"/>
    <w:rsid w:val="006C2BB9"/>
    <w:rsid w:val="006C4E33"/>
    <w:rsid w:val="006C5402"/>
    <w:rsid w:val="006C5F1B"/>
    <w:rsid w:val="006C659D"/>
    <w:rsid w:val="006C696C"/>
    <w:rsid w:val="006C71AA"/>
    <w:rsid w:val="006C7D9D"/>
    <w:rsid w:val="006D017A"/>
    <w:rsid w:val="006D1785"/>
    <w:rsid w:val="006D1EDB"/>
    <w:rsid w:val="006D1FFC"/>
    <w:rsid w:val="006D2190"/>
    <w:rsid w:val="006D2C7F"/>
    <w:rsid w:val="006D3FF6"/>
    <w:rsid w:val="006D412A"/>
    <w:rsid w:val="006D43E0"/>
    <w:rsid w:val="006D4CEE"/>
    <w:rsid w:val="006D4FF4"/>
    <w:rsid w:val="006D544B"/>
    <w:rsid w:val="006D5591"/>
    <w:rsid w:val="006D696B"/>
    <w:rsid w:val="006D6B17"/>
    <w:rsid w:val="006D7839"/>
    <w:rsid w:val="006E09C4"/>
    <w:rsid w:val="006E0B4A"/>
    <w:rsid w:val="006E1323"/>
    <w:rsid w:val="006E157E"/>
    <w:rsid w:val="006E1BC1"/>
    <w:rsid w:val="006E2FD1"/>
    <w:rsid w:val="006E367C"/>
    <w:rsid w:val="006E36F3"/>
    <w:rsid w:val="006E47BC"/>
    <w:rsid w:val="006E48F8"/>
    <w:rsid w:val="006E51E5"/>
    <w:rsid w:val="006E5246"/>
    <w:rsid w:val="006E5270"/>
    <w:rsid w:val="006E5653"/>
    <w:rsid w:val="006E5BBF"/>
    <w:rsid w:val="006E6157"/>
    <w:rsid w:val="006E69A4"/>
    <w:rsid w:val="006E6C00"/>
    <w:rsid w:val="006E71A3"/>
    <w:rsid w:val="006E79FC"/>
    <w:rsid w:val="006E7B38"/>
    <w:rsid w:val="006E7F8E"/>
    <w:rsid w:val="006F0E18"/>
    <w:rsid w:val="006F1848"/>
    <w:rsid w:val="006F240D"/>
    <w:rsid w:val="006F2800"/>
    <w:rsid w:val="006F28BC"/>
    <w:rsid w:val="006F2F2F"/>
    <w:rsid w:val="006F335E"/>
    <w:rsid w:val="006F3983"/>
    <w:rsid w:val="006F3B2B"/>
    <w:rsid w:val="006F543F"/>
    <w:rsid w:val="006F56DE"/>
    <w:rsid w:val="006F5813"/>
    <w:rsid w:val="006F643B"/>
    <w:rsid w:val="006F6A8E"/>
    <w:rsid w:val="00700278"/>
    <w:rsid w:val="00700504"/>
    <w:rsid w:val="0070167A"/>
    <w:rsid w:val="00701FAB"/>
    <w:rsid w:val="007021FE"/>
    <w:rsid w:val="0070248E"/>
    <w:rsid w:val="007028F3"/>
    <w:rsid w:val="00702EEC"/>
    <w:rsid w:val="0070471B"/>
    <w:rsid w:val="00704B05"/>
    <w:rsid w:val="00704E47"/>
    <w:rsid w:val="00704F8F"/>
    <w:rsid w:val="0070506E"/>
    <w:rsid w:val="007051C0"/>
    <w:rsid w:val="00705970"/>
    <w:rsid w:val="0070650D"/>
    <w:rsid w:val="007066B4"/>
    <w:rsid w:val="00706CDF"/>
    <w:rsid w:val="00706D45"/>
    <w:rsid w:val="0070724F"/>
    <w:rsid w:val="0070744C"/>
    <w:rsid w:val="00707980"/>
    <w:rsid w:val="007100A9"/>
    <w:rsid w:val="0071016D"/>
    <w:rsid w:val="007102B9"/>
    <w:rsid w:val="00710912"/>
    <w:rsid w:val="00710998"/>
    <w:rsid w:val="0071152D"/>
    <w:rsid w:val="00711C2C"/>
    <w:rsid w:val="00711EBE"/>
    <w:rsid w:val="007120D0"/>
    <w:rsid w:val="00712850"/>
    <w:rsid w:val="00712BD7"/>
    <w:rsid w:val="00712CFB"/>
    <w:rsid w:val="00712D61"/>
    <w:rsid w:val="00713456"/>
    <w:rsid w:val="0071404F"/>
    <w:rsid w:val="00714D27"/>
    <w:rsid w:val="00715384"/>
    <w:rsid w:val="007153FB"/>
    <w:rsid w:val="007155CA"/>
    <w:rsid w:val="00715962"/>
    <w:rsid w:val="00717295"/>
    <w:rsid w:val="007201CF"/>
    <w:rsid w:val="00720A24"/>
    <w:rsid w:val="00720F1A"/>
    <w:rsid w:val="00720FB3"/>
    <w:rsid w:val="00721BB6"/>
    <w:rsid w:val="00722CCF"/>
    <w:rsid w:val="007235D8"/>
    <w:rsid w:val="00724986"/>
    <w:rsid w:val="00724D9C"/>
    <w:rsid w:val="0072553D"/>
    <w:rsid w:val="0072557D"/>
    <w:rsid w:val="00725F14"/>
    <w:rsid w:val="00727AB7"/>
    <w:rsid w:val="00727EAF"/>
    <w:rsid w:val="00727EFC"/>
    <w:rsid w:val="0073028A"/>
    <w:rsid w:val="00731BF5"/>
    <w:rsid w:val="00731E6F"/>
    <w:rsid w:val="007320F3"/>
    <w:rsid w:val="00732784"/>
    <w:rsid w:val="00732BB7"/>
    <w:rsid w:val="00732ECB"/>
    <w:rsid w:val="00733020"/>
    <w:rsid w:val="00733B9B"/>
    <w:rsid w:val="00734662"/>
    <w:rsid w:val="00735109"/>
    <w:rsid w:val="007360E5"/>
    <w:rsid w:val="00736D83"/>
    <w:rsid w:val="00737090"/>
    <w:rsid w:val="007379ED"/>
    <w:rsid w:val="00741394"/>
    <w:rsid w:val="0074170B"/>
    <w:rsid w:val="00741FE3"/>
    <w:rsid w:val="007422EF"/>
    <w:rsid w:val="0074299B"/>
    <w:rsid w:val="00743161"/>
    <w:rsid w:val="00743F78"/>
    <w:rsid w:val="00744C6E"/>
    <w:rsid w:val="00745E35"/>
    <w:rsid w:val="0074655F"/>
    <w:rsid w:val="007466E3"/>
    <w:rsid w:val="00746B92"/>
    <w:rsid w:val="00747DBA"/>
    <w:rsid w:val="00750039"/>
    <w:rsid w:val="007501F5"/>
    <w:rsid w:val="0075105E"/>
    <w:rsid w:val="00751092"/>
    <w:rsid w:val="0075148B"/>
    <w:rsid w:val="00752246"/>
    <w:rsid w:val="00752D12"/>
    <w:rsid w:val="0075326F"/>
    <w:rsid w:val="00753973"/>
    <w:rsid w:val="00753E07"/>
    <w:rsid w:val="007542B9"/>
    <w:rsid w:val="00755970"/>
    <w:rsid w:val="0075698E"/>
    <w:rsid w:val="00756E94"/>
    <w:rsid w:val="00757403"/>
    <w:rsid w:val="00757900"/>
    <w:rsid w:val="00757A70"/>
    <w:rsid w:val="00757FB6"/>
    <w:rsid w:val="00760466"/>
    <w:rsid w:val="00760BE8"/>
    <w:rsid w:val="00760D18"/>
    <w:rsid w:val="00760D2D"/>
    <w:rsid w:val="0076137F"/>
    <w:rsid w:val="007637C0"/>
    <w:rsid w:val="00763998"/>
    <w:rsid w:val="00763CF9"/>
    <w:rsid w:val="00763FE7"/>
    <w:rsid w:val="007640A3"/>
    <w:rsid w:val="007641E6"/>
    <w:rsid w:val="007641E9"/>
    <w:rsid w:val="0076475A"/>
    <w:rsid w:val="00764AC2"/>
    <w:rsid w:val="00765423"/>
    <w:rsid w:val="0076578E"/>
    <w:rsid w:val="00765A2B"/>
    <w:rsid w:val="0076684E"/>
    <w:rsid w:val="00766D84"/>
    <w:rsid w:val="00767094"/>
    <w:rsid w:val="007676F7"/>
    <w:rsid w:val="00767990"/>
    <w:rsid w:val="007679F9"/>
    <w:rsid w:val="00770090"/>
    <w:rsid w:val="007704B7"/>
    <w:rsid w:val="00771AB7"/>
    <w:rsid w:val="00771B29"/>
    <w:rsid w:val="00772068"/>
    <w:rsid w:val="007723AA"/>
    <w:rsid w:val="00772BB5"/>
    <w:rsid w:val="0077342C"/>
    <w:rsid w:val="00774100"/>
    <w:rsid w:val="007743BC"/>
    <w:rsid w:val="007747A9"/>
    <w:rsid w:val="00774BC5"/>
    <w:rsid w:val="007752FD"/>
    <w:rsid w:val="00776155"/>
    <w:rsid w:val="00776A64"/>
    <w:rsid w:val="007774BE"/>
    <w:rsid w:val="00777AC9"/>
    <w:rsid w:val="0078032F"/>
    <w:rsid w:val="007804AA"/>
    <w:rsid w:val="0078180F"/>
    <w:rsid w:val="0078270D"/>
    <w:rsid w:val="00784287"/>
    <w:rsid w:val="00784376"/>
    <w:rsid w:val="00784483"/>
    <w:rsid w:val="00784587"/>
    <w:rsid w:val="00784783"/>
    <w:rsid w:val="00784D93"/>
    <w:rsid w:val="007853D1"/>
    <w:rsid w:val="00785F22"/>
    <w:rsid w:val="0078770F"/>
    <w:rsid w:val="00787E1C"/>
    <w:rsid w:val="00787EC9"/>
    <w:rsid w:val="00790356"/>
    <w:rsid w:val="00790D9C"/>
    <w:rsid w:val="007918B0"/>
    <w:rsid w:val="00791C10"/>
    <w:rsid w:val="00791E52"/>
    <w:rsid w:val="007931FC"/>
    <w:rsid w:val="00793203"/>
    <w:rsid w:val="00793432"/>
    <w:rsid w:val="00793B09"/>
    <w:rsid w:val="00794265"/>
    <w:rsid w:val="007945A9"/>
    <w:rsid w:val="00795226"/>
    <w:rsid w:val="007956A5"/>
    <w:rsid w:val="00796BA7"/>
    <w:rsid w:val="007A06F8"/>
    <w:rsid w:val="007A22D8"/>
    <w:rsid w:val="007A2D0E"/>
    <w:rsid w:val="007A3134"/>
    <w:rsid w:val="007A3492"/>
    <w:rsid w:val="007A3538"/>
    <w:rsid w:val="007A3696"/>
    <w:rsid w:val="007A4474"/>
    <w:rsid w:val="007A50BA"/>
    <w:rsid w:val="007A551B"/>
    <w:rsid w:val="007A62A6"/>
    <w:rsid w:val="007A643C"/>
    <w:rsid w:val="007A74A3"/>
    <w:rsid w:val="007A759E"/>
    <w:rsid w:val="007A7794"/>
    <w:rsid w:val="007A7D9A"/>
    <w:rsid w:val="007A7DC0"/>
    <w:rsid w:val="007A7EC3"/>
    <w:rsid w:val="007B03A1"/>
    <w:rsid w:val="007B09B7"/>
    <w:rsid w:val="007B0D08"/>
    <w:rsid w:val="007B1805"/>
    <w:rsid w:val="007B18EB"/>
    <w:rsid w:val="007B1EEF"/>
    <w:rsid w:val="007B23C8"/>
    <w:rsid w:val="007B24E5"/>
    <w:rsid w:val="007B2884"/>
    <w:rsid w:val="007B2AB5"/>
    <w:rsid w:val="007B2B98"/>
    <w:rsid w:val="007B2D75"/>
    <w:rsid w:val="007B3403"/>
    <w:rsid w:val="007B3981"/>
    <w:rsid w:val="007B4473"/>
    <w:rsid w:val="007B50B9"/>
    <w:rsid w:val="007B53C3"/>
    <w:rsid w:val="007B5AE6"/>
    <w:rsid w:val="007B6E62"/>
    <w:rsid w:val="007B6EA7"/>
    <w:rsid w:val="007B7E2E"/>
    <w:rsid w:val="007C016C"/>
    <w:rsid w:val="007C071D"/>
    <w:rsid w:val="007C0CA1"/>
    <w:rsid w:val="007C0CC4"/>
    <w:rsid w:val="007C1DE9"/>
    <w:rsid w:val="007C2094"/>
    <w:rsid w:val="007C2475"/>
    <w:rsid w:val="007C27F5"/>
    <w:rsid w:val="007C2BAE"/>
    <w:rsid w:val="007C2E95"/>
    <w:rsid w:val="007C3EFD"/>
    <w:rsid w:val="007C4142"/>
    <w:rsid w:val="007C46B6"/>
    <w:rsid w:val="007C479F"/>
    <w:rsid w:val="007C5670"/>
    <w:rsid w:val="007C5939"/>
    <w:rsid w:val="007C663C"/>
    <w:rsid w:val="007C6936"/>
    <w:rsid w:val="007C6AE4"/>
    <w:rsid w:val="007C710D"/>
    <w:rsid w:val="007C7790"/>
    <w:rsid w:val="007C7919"/>
    <w:rsid w:val="007C7AD4"/>
    <w:rsid w:val="007D01E4"/>
    <w:rsid w:val="007D05E2"/>
    <w:rsid w:val="007D0C6E"/>
    <w:rsid w:val="007D1743"/>
    <w:rsid w:val="007D1E44"/>
    <w:rsid w:val="007D1F2F"/>
    <w:rsid w:val="007D2F17"/>
    <w:rsid w:val="007D403B"/>
    <w:rsid w:val="007D407C"/>
    <w:rsid w:val="007D4194"/>
    <w:rsid w:val="007D5110"/>
    <w:rsid w:val="007D5DB0"/>
    <w:rsid w:val="007D60D6"/>
    <w:rsid w:val="007D6C05"/>
    <w:rsid w:val="007D6D44"/>
    <w:rsid w:val="007D7010"/>
    <w:rsid w:val="007D73FE"/>
    <w:rsid w:val="007D78DC"/>
    <w:rsid w:val="007E015A"/>
    <w:rsid w:val="007E0165"/>
    <w:rsid w:val="007E01FE"/>
    <w:rsid w:val="007E0DC3"/>
    <w:rsid w:val="007E0FEC"/>
    <w:rsid w:val="007E2CC3"/>
    <w:rsid w:val="007E2CFA"/>
    <w:rsid w:val="007E317F"/>
    <w:rsid w:val="007E3AC2"/>
    <w:rsid w:val="007E40D9"/>
    <w:rsid w:val="007E4BFA"/>
    <w:rsid w:val="007E4CBD"/>
    <w:rsid w:val="007E541E"/>
    <w:rsid w:val="007E5BDD"/>
    <w:rsid w:val="007E5F90"/>
    <w:rsid w:val="007E6B91"/>
    <w:rsid w:val="007E6D26"/>
    <w:rsid w:val="007E7BDF"/>
    <w:rsid w:val="007E7D25"/>
    <w:rsid w:val="007F1BD6"/>
    <w:rsid w:val="007F3253"/>
    <w:rsid w:val="007F33E1"/>
    <w:rsid w:val="007F3435"/>
    <w:rsid w:val="007F3D3B"/>
    <w:rsid w:val="007F425F"/>
    <w:rsid w:val="007F4723"/>
    <w:rsid w:val="007F4748"/>
    <w:rsid w:val="007F4811"/>
    <w:rsid w:val="007F5007"/>
    <w:rsid w:val="007F5578"/>
    <w:rsid w:val="007F5C60"/>
    <w:rsid w:val="007F6755"/>
    <w:rsid w:val="007F6A4A"/>
    <w:rsid w:val="007F7187"/>
    <w:rsid w:val="007F734C"/>
    <w:rsid w:val="0080046A"/>
    <w:rsid w:val="00801690"/>
    <w:rsid w:val="00801D35"/>
    <w:rsid w:val="00802093"/>
    <w:rsid w:val="0080272F"/>
    <w:rsid w:val="00802E91"/>
    <w:rsid w:val="00803573"/>
    <w:rsid w:val="00804036"/>
    <w:rsid w:val="008045D8"/>
    <w:rsid w:val="0080493E"/>
    <w:rsid w:val="00804D05"/>
    <w:rsid w:val="00804FF7"/>
    <w:rsid w:val="008054F5"/>
    <w:rsid w:val="00805547"/>
    <w:rsid w:val="008056CC"/>
    <w:rsid w:val="00805BDE"/>
    <w:rsid w:val="008065D3"/>
    <w:rsid w:val="008065FC"/>
    <w:rsid w:val="00806D9A"/>
    <w:rsid w:val="00807FF7"/>
    <w:rsid w:val="008100C2"/>
    <w:rsid w:val="008104BE"/>
    <w:rsid w:val="008120FC"/>
    <w:rsid w:val="008122F1"/>
    <w:rsid w:val="008127EB"/>
    <w:rsid w:val="00812802"/>
    <w:rsid w:val="00813733"/>
    <w:rsid w:val="00813FBC"/>
    <w:rsid w:val="0081435B"/>
    <w:rsid w:val="00814464"/>
    <w:rsid w:val="00814B0C"/>
    <w:rsid w:val="00814C1E"/>
    <w:rsid w:val="00815344"/>
    <w:rsid w:val="0081735D"/>
    <w:rsid w:val="00817E0A"/>
    <w:rsid w:val="00817ED8"/>
    <w:rsid w:val="00820C7E"/>
    <w:rsid w:val="00821C23"/>
    <w:rsid w:val="00821CB0"/>
    <w:rsid w:val="00821DB6"/>
    <w:rsid w:val="0082228F"/>
    <w:rsid w:val="008227C1"/>
    <w:rsid w:val="00822AB6"/>
    <w:rsid w:val="00822FF8"/>
    <w:rsid w:val="00824679"/>
    <w:rsid w:val="00824DD0"/>
    <w:rsid w:val="00824DEA"/>
    <w:rsid w:val="00824E24"/>
    <w:rsid w:val="00825135"/>
    <w:rsid w:val="0082551B"/>
    <w:rsid w:val="0082592F"/>
    <w:rsid w:val="008263E3"/>
    <w:rsid w:val="00826A19"/>
    <w:rsid w:val="00826FF7"/>
    <w:rsid w:val="00827BFD"/>
    <w:rsid w:val="00830F21"/>
    <w:rsid w:val="0083164A"/>
    <w:rsid w:val="00831E99"/>
    <w:rsid w:val="00833351"/>
    <w:rsid w:val="008337A4"/>
    <w:rsid w:val="00833918"/>
    <w:rsid w:val="00833C7E"/>
    <w:rsid w:val="00833DB3"/>
    <w:rsid w:val="00833E5D"/>
    <w:rsid w:val="008344FE"/>
    <w:rsid w:val="008346B1"/>
    <w:rsid w:val="0083484E"/>
    <w:rsid w:val="00834B44"/>
    <w:rsid w:val="00834EFA"/>
    <w:rsid w:val="008355A8"/>
    <w:rsid w:val="008355C5"/>
    <w:rsid w:val="008356B1"/>
    <w:rsid w:val="00835A03"/>
    <w:rsid w:val="00836B4F"/>
    <w:rsid w:val="00837841"/>
    <w:rsid w:val="008402B2"/>
    <w:rsid w:val="0084125A"/>
    <w:rsid w:val="00841412"/>
    <w:rsid w:val="00841950"/>
    <w:rsid w:val="008423DE"/>
    <w:rsid w:val="00842720"/>
    <w:rsid w:val="00842D80"/>
    <w:rsid w:val="00843E7C"/>
    <w:rsid w:val="00844633"/>
    <w:rsid w:val="00844788"/>
    <w:rsid w:val="008448CC"/>
    <w:rsid w:val="00845DA5"/>
    <w:rsid w:val="008460D5"/>
    <w:rsid w:val="00846496"/>
    <w:rsid w:val="00846C73"/>
    <w:rsid w:val="0084703A"/>
    <w:rsid w:val="00847055"/>
    <w:rsid w:val="0084738F"/>
    <w:rsid w:val="00847654"/>
    <w:rsid w:val="00847848"/>
    <w:rsid w:val="00847CE4"/>
    <w:rsid w:val="00847D65"/>
    <w:rsid w:val="00850251"/>
    <w:rsid w:val="00850CCE"/>
    <w:rsid w:val="00851005"/>
    <w:rsid w:val="00851022"/>
    <w:rsid w:val="008511D9"/>
    <w:rsid w:val="00851B5A"/>
    <w:rsid w:val="00851CD4"/>
    <w:rsid w:val="00851F7A"/>
    <w:rsid w:val="00852012"/>
    <w:rsid w:val="008521BE"/>
    <w:rsid w:val="008521CA"/>
    <w:rsid w:val="00852318"/>
    <w:rsid w:val="0085245C"/>
    <w:rsid w:val="00852470"/>
    <w:rsid w:val="00852573"/>
    <w:rsid w:val="008530E6"/>
    <w:rsid w:val="00854B76"/>
    <w:rsid w:val="00855603"/>
    <w:rsid w:val="00855FB0"/>
    <w:rsid w:val="00856000"/>
    <w:rsid w:val="00856202"/>
    <w:rsid w:val="008564F3"/>
    <w:rsid w:val="00856F6E"/>
    <w:rsid w:val="00857343"/>
    <w:rsid w:val="00857D75"/>
    <w:rsid w:val="00861848"/>
    <w:rsid w:val="00861DAD"/>
    <w:rsid w:val="00862A42"/>
    <w:rsid w:val="00862C32"/>
    <w:rsid w:val="00862E22"/>
    <w:rsid w:val="0086353B"/>
    <w:rsid w:val="0086449C"/>
    <w:rsid w:val="00865223"/>
    <w:rsid w:val="00865450"/>
    <w:rsid w:val="00865515"/>
    <w:rsid w:val="00865D14"/>
    <w:rsid w:val="0086797A"/>
    <w:rsid w:val="00867C4B"/>
    <w:rsid w:val="00870432"/>
    <w:rsid w:val="00870D4D"/>
    <w:rsid w:val="0087383A"/>
    <w:rsid w:val="00873BBD"/>
    <w:rsid w:val="0087456B"/>
    <w:rsid w:val="00874586"/>
    <w:rsid w:val="00874731"/>
    <w:rsid w:val="00875356"/>
    <w:rsid w:val="00875788"/>
    <w:rsid w:val="00876067"/>
    <w:rsid w:val="008761CF"/>
    <w:rsid w:val="008767E6"/>
    <w:rsid w:val="008778C9"/>
    <w:rsid w:val="00877C1E"/>
    <w:rsid w:val="0088023D"/>
    <w:rsid w:val="00880525"/>
    <w:rsid w:val="00881DE5"/>
    <w:rsid w:val="00882444"/>
    <w:rsid w:val="008828A0"/>
    <w:rsid w:val="008831AA"/>
    <w:rsid w:val="008831AD"/>
    <w:rsid w:val="008831F4"/>
    <w:rsid w:val="00883255"/>
    <w:rsid w:val="008832FB"/>
    <w:rsid w:val="00883DC2"/>
    <w:rsid w:val="008842BD"/>
    <w:rsid w:val="00884565"/>
    <w:rsid w:val="0088458C"/>
    <w:rsid w:val="00885C08"/>
    <w:rsid w:val="00885FD8"/>
    <w:rsid w:val="008868BC"/>
    <w:rsid w:val="008869AB"/>
    <w:rsid w:val="0088759A"/>
    <w:rsid w:val="008875D8"/>
    <w:rsid w:val="00887912"/>
    <w:rsid w:val="0089018C"/>
    <w:rsid w:val="00892303"/>
    <w:rsid w:val="00892332"/>
    <w:rsid w:val="00892742"/>
    <w:rsid w:val="00892A62"/>
    <w:rsid w:val="0089305A"/>
    <w:rsid w:val="00893A17"/>
    <w:rsid w:val="008942BC"/>
    <w:rsid w:val="0089580F"/>
    <w:rsid w:val="00895ED9"/>
    <w:rsid w:val="008963D4"/>
    <w:rsid w:val="008964F9"/>
    <w:rsid w:val="00897225"/>
    <w:rsid w:val="008A0105"/>
    <w:rsid w:val="008A0878"/>
    <w:rsid w:val="008A0F3A"/>
    <w:rsid w:val="008A130E"/>
    <w:rsid w:val="008A1B25"/>
    <w:rsid w:val="008A1C2A"/>
    <w:rsid w:val="008A1C87"/>
    <w:rsid w:val="008A1CBD"/>
    <w:rsid w:val="008A2991"/>
    <w:rsid w:val="008A299A"/>
    <w:rsid w:val="008A2E59"/>
    <w:rsid w:val="008A2E95"/>
    <w:rsid w:val="008A3754"/>
    <w:rsid w:val="008A3D88"/>
    <w:rsid w:val="008A58BA"/>
    <w:rsid w:val="008A638E"/>
    <w:rsid w:val="008A650B"/>
    <w:rsid w:val="008A658D"/>
    <w:rsid w:val="008A6D22"/>
    <w:rsid w:val="008A6D83"/>
    <w:rsid w:val="008A7C0A"/>
    <w:rsid w:val="008A7DD8"/>
    <w:rsid w:val="008B0D12"/>
    <w:rsid w:val="008B108D"/>
    <w:rsid w:val="008B1552"/>
    <w:rsid w:val="008B1989"/>
    <w:rsid w:val="008B1B45"/>
    <w:rsid w:val="008B218F"/>
    <w:rsid w:val="008B2327"/>
    <w:rsid w:val="008B2715"/>
    <w:rsid w:val="008B272B"/>
    <w:rsid w:val="008B2984"/>
    <w:rsid w:val="008B36F1"/>
    <w:rsid w:val="008B397E"/>
    <w:rsid w:val="008B4DC4"/>
    <w:rsid w:val="008B5177"/>
    <w:rsid w:val="008B54A6"/>
    <w:rsid w:val="008B5916"/>
    <w:rsid w:val="008B6808"/>
    <w:rsid w:val="008B7674"/>
    <w:rsid w:val="008B7901"/>
    <w:rsid w:val="008B7C93"/>
    <w:rsid w:val="008C0038"/>
    <w:rsid w:val="008C01B4"/>
    <w:rsid w:val="008C0BDE"/>
    <w:rsid w:val="008C0F8D"/>
    <w:rsid w:val="008C2C79"/>
    <w:rsid w:val="008C306E"/>
    <w:rsid w:val="008C32B6"/>
    <w:rsid w:val="008C3D30"/>
    <w:rsid w:val="008C3E27"/>
    <w:rsid w:val="008C5112"/>
    <w:rsid w:val="008C5CE1"/>
    <w:rsid w:val="008C613E"/>
    <w:rsid w:val="008D005C"/>
    <w:rsid w:val="008D090A"/>
    <w:rsid w:val="008D1054"/>
    <w:rsid w:val="008D1497"/>
    <w:rsid w:val="008D1B76"/>
    <w:rsid w:val="008D2E6F"/>
    <w:rsid w:val="008D2ED8"/>
    <w:rsid w:val="008D4707"/>
    <w:rsid w:val="008D5B0A"/>
    <w:rsid w:val="008D75C5"/>
    <w:rsid w:val="008E0773"/>
    <w:rsid w:val="008E0D04"/>
    <w:rsid w:val="008E1821"/>
    <w:rsid w:val="008E45DF"/>
    <w:rsid w:val="008E506D"/>
    <w:rsid w:val="008E5072"/>
    <w:rsid w:val="008E6516"/>
    <w:rsid w:val="008E6824"/>
    <w:rsid w:val="008E6E1F"/>
    <w:rsid w:val="008E70E5"/>
    <w:rsid w:val="008E7924"/>
    <w:rsid w:val="008F0195"/>
    <w:rsid w:val="008F024E"/>
    <w:rsid w:val="008F170E"/>
    <w:rsid w:val="008F1B81"/>
    <w:rsid w:val="008F1BF3"/>
    <w:rsid w:val="008F1E37"/>
    <w:rsid w:val="008F2E3F"/>
    <w:rsid w:val="008F33A5"/>
    <w:rsid w:val="008F487E"/>
    <w:rsid w:val="008F4D2A"/>
    <w:rsid w:val="008F4E68"/>
    <w:rsid w:val="008F4F9F"/>
    <w:rsid w:val="008F6286"/>
    <w:rsid w:val="008F6419"/>
    <w:rsid w:val="008F6D1B"/>
    <w:rsid w:val="008F7B35"/>
    <w:rsid w:val="008F7C68"/>
    <w:rsid w:val="00900A2E"/>
    <w:rsid w:val="00901011"/>
    <w:rsid w:val="00901246"/>
    <w:rsid w:val="0090188D"/>
    <w:rsid w:val="00902A34"/>
    <w:rsid w:val="00902E26"/>
    <w:rsid w:val="009030AB"/>
    <w:rsid w:val="00903C0B"/>
    <w:rsid w:val="009042FD"/>
    <w:rsid w:val="00905261"/>
    <w:rsid w:val="0090596E"/>
    <w:rsid w:val="00907765"/>
    <w:rsid w:val="00907AF6"/>
    <w:rsid w:val="00910264"/>
    <w:rsid w:val="00910BD2"/>
    <w:rsid w:val="00910DFC"/>
    <w:rsid w:val="00911120"/>
    <w:rsid w:val="00911583"/>
    <w:rsid w:val="009136CE"/>
    <w:rsid w:val="00914829"/>
    <w:rsid w:val="00914FC9"/>
    <w:rsid w:val="00915097"/>
    <w:rsid w:val="00915813"/>
    <w:rsid w:val="00915955"/>
    <w:rsid w:val="00916057"/>
    <w:rsid w:val="00916BA2"/>
    <w:rsid w:val="0091710B"/>
    <w:rsid w:val="00917747"/>
    <w:rsid w:val="00917AF1"/>
    <w:rsid w:val="009206F6"/>
    <w:rsid w:val="00920D34"/>
    <w:rsid w:val="00920FA9"/>
    <w:rsid w:val="00920FEE"/>
    <w:rsid w:val="0092198C"/>
    <w:rsid w:val="00921FB7"/>
    <w:rsid w:val="009252D5"/>
    <w:rsid w:val="00925D5F"/>
    <w:rsid w:val="00925E29"/>
    <w:rsid w:val="00926F3D"/>
    <w:rsid w:val="00927906"/>
    <w:rsid w:val="00927D17"/>
    <w:rsid w:val="0093089E"/>
    <w:rsid w:val="009311C1"/>
    <w:rsid w:val="00931D36"/>
    <w:rsid w:val="00931DD5"/>
    <w:rsid w:val="00931E98"/>
    <w:rsid w:val="00934B23"/>
    <w:rsid w:val="00934FE5"/>
    <w:rsid w:val="009354C9"/>
    <w:rsid w:val="009355DA"/>
    <w:rsid w:val="00935F5F"/>
    <w:rsid w:val="009369AB"/>
    <w:rsid w:val="00937193"/>
    <w:rsid w:val="00937433"/>
    <w:rsid w:val="0093755C"/>
    <w:rsid w:val="009406C7"/>
    <w:rsid w:val="00941144"/>
    <w:rsid w:val="0094116F"/>
    <w:rsid w:val="00941F77"/>
    <w:rsid w:val="00943144"/>
    <w:rsid w:val="00944600"/>
    <w:rsid w:val="00944DA5"/>
    <w:rsid w:val="00945ECA"/>
    <w:rsid w:val="00946464"/>
    <w:rsid w:val="00946872"/>
    <w:rsid w:val="00946CCF"/>
    <w:rsid w:val="00947D6C"/>
    <w:rsid w:val="00950374"/>
    <w:rsid w:val="00950FA3"/>
    <w:rsid w:val="00951A84"/>
    <w:rsid w:val="0095294C"/>
    <w:rsid w:val="009530D4"/>
    <w:rsid w:val="0095385D"/>
    <w:rsid w:val="0095570C"/>
    <w:rsid w:val="0096047E"/>
    <w:rsid w:val="0096086F"/>
    <w:rsid w:val="0096192A"/>
    <w:rsid w:val="009632B8"/>
    <w:rsid w:val="009632C4"/>
    <w:rsid w:val="00963ACE"/>
    <w:rsid w:val="0096455C"/>
    <w:rsid w:val="00965567"/>
    <w:rsid w:val="00965B6A"/>
    <w:rsid w:val="00965F97"/>
    <w:rsid w:val="009667A5"/>
    <w:rsid w:val="0096698A"/>
    <w:rsid w:val="00966AF1"/>
    <w:rsid w:val="00966E3C"/>
    <w:rsid w:val="00966FE4"/>
    <w:rsid w:val="0097027D"/>
    <w:rsid w:val="009709E0"/>
    <w:rsid w:val="009711BF"/>
    <w:rsid w:val="00971327"/>
    <w:rsid w:val="00971B57"/>
    <w:rsid w:val="00971C02"/>
    <w:rsid w:val="00972BF5"/>
    <w:rsid w:val="00972CAF"/>
    <w:rsid w:val="00972F00"/>
    <w:rsid w:val="00973208"/>
    <w:rsid w:val="00973547"/>
    <w:rsid w:val="00974109"/>
    <w:rsid w:val="009746E1"/>
    <w:rsid w:val="009752AC"/>
    <w:rsid w:val="009755FA"/>
    <w:rsid w:val="00976803"/>
    <w:rsid w:val="00977937"/>
    <w:rsid w:val="00980B01"/>
    <w:rsid w:val="0098156F"/>
    <w:rsid w:val="00981A3C"/>
    <w:rsid w:val="00981E83"/>
    <w:rsid w:val="009823ED"/>
    <w:rsid w:val="00982CE7"/>
    <w:rsid w:val="00982D3A"/>
    <w:rsid w:val="00982F8F"/>
    <w:rsid w:val="00984E3D"/>
    <w:rsid w:val="0098666A"/>
    <w:rsid w:val="009871F9"/>
    <w:rsid w:val="00987C87"/>
    <w:rsid w:val="00987CC5"/>
    <w:rsid w:val="009902AA"/>
    <w:rsid w:val="0099033A"/>
    <w:rsid w:val="00990384"/>
    <w:rsid w:val="009913CA"/>
    <w:rsid w:val="0099209B"/>
    <w:rsid w:val="00992B88"/>
    <w:rsid w:val="0099373B"/>
    <w:rsid w:val="00993F7E"/>
    <w:rsid w:val="009948B5"/>
    <w:rsid w:val="00994A72"/>
    <w:rsid w:val="00994C75"/>
    <w:rsid w:val="00994FE3"/>
    <w:rsid w:val="0099505E"/>
    <w:rsid w:val="00995AE4"/>
    <w:rsid w:val="00995BFF"/>
    <w:rsid w:val="00995D7F"/>
    <w:rsid w:val="00995E50"/>
    <w:rsid w:val="0099615A"/>
    <w:rsid w:val="00997784"/>
    <w:rsid w:val="009A0F14"/>
    <w:rsid w:val="009A11ED"/>
    <w:rsid w:val="009A14E7"/>
    <w:rsid w:val="009A2315"/>
    <w:rsid w:val="009A2542"/>
    <w:rsid w:val="009A2725"/>
    <w:rsid w:val="009A284C"/>
    <w:rsid w:val="009A40D3"/>
    <w:rsid w:val="009A5851"/>
    <w:rsid w:val="009A58E9"/>
    <w:rsid w:val="009A59D4"/>
    <w:rsid w:val="009A699A"/>
    <w:rsid w:val="009A6B5F"/>
    <w:rsid w:val="009A6E68"/>
    <w:rsid w:val="009A713B"/>
    <w:rsid w:val="009A715A"/>
    <w:rsid w:val="009A72B4"/>
    <w:rsid w:val="009B0AE2"/>
    <w:rsid w:val="009B0AE5"/>
    <w:rsid w:val="009B1107"/>
    <w:rsid w:val="009B1164"/>
    <w:rsid w:val="009B2203"/>
    <w:rsid w:val="009B42F8"/>
    <w:rsid w:val="009B4619"/>
    <w:rsid w:val="009B4735"/>
    <w:rsid w:val="009B4A47"/>
    <w:rsid w:val="009B4B74"/>
    <w:rsid w:val="009B4D22"/>
    <w:rsid w:val="009B538B"/>
    <w:rsid w:val="009B5F91"/>
    <w:rsid w:val="009B632E"/>
    <w:rsid w:val="009B6AA1"/>
    <w:rsid w:val="009B760D"/>
    <w:rsid w:val="009B7EB3"/>
    <w:rsid w:val="009C14BD"/>
    <w:rsid w:val="009C15DE"/>
    <w:rsid w:val="009C2AD0"/>
    <w:rsid w:val="009C2B0E"/>
    <w:rsid w:val="009C2F4A"/>
    <w:rsid w:val="009C4A41"/>
    <w:rsid w:val="009C4B3C"/>
    <w:rsid w:val="009C5415"/>
    <w:rsid w:val="009C5EF8"/>
    <w:rsid w:val="009C602D"/>
    <w:rsid w:val="009C706F"/>
    <w:rsid w:val="009C7648"/>
    <w:rsid w:val="009C79C2"/>
    <w:rsid w:val="009C7FDB"/>
    <w:rsid w:val="009D00F9"/>
    <w:rsid w:val="009D0E93"/>
    <w:rsid w:val="009D1169"/>
    <w:rsid w:val="009D18E1"/>
    <w:rsid w:val="009D2482"/>
    <w:rsid w:val="009D2899"/>
    <w:rsid w:val="009D2CEE"/>
    <w:rsid w:val="009D32BF"/>
    <w:rsid w:val="009D3454"/>
    <w:rsid w:val="009D62F2"/>
    <w:rsid w:val="009D635A"/>
    <w:rsid w:val="009D648E"/>
    <w:rsid w:val="009D6B69"/>
    <w:rsid w:val="009D708C"/>
    <w:rsid w:val="009D713D"/>
    <w:rsid w:val="009D7608"/>
    <w:rsid w:val="009D7C7C"/>
    <w:rsid w:val="009D7D2D"/>
    <w:rsid w:val="009E11B1"/>
    <w:rsid w:val="009E2120"/>
    <w:rsid w:val="009E295B"/>
    <w:rsid w:val="009E2C85"/>
    <w:rsid w:val="009E2D01"/>
    <w:rsid w:val="009E38EA"/>
    <w:rsid w:val="009E3BF4"/>
    <w:rsid w:val="009E4144"/>
    <w:rsid w:val="009E435A"/>
    <w:rsid w:val="009E474D"/>
    <w:rsid w:val="009E48FF"/>
    <w:rsid w:val="009E573D"/>
    <w:rsid w:val="009E5E0B"/>
    <w:rsid w:val="009E5EF2"/>
    <w:rsid w:val="009E6442"/>
    <w:rsid w:val="009E775B"/>
    <w:rsid w:val="009E79C3"/>
    <w:rsid w:val="009F09F8"/>
    <w:rsid w:val="009F2663"/>
    <w:rsid w:val="009F3337"/>
    <w:rsid w:val="009F34D4"/>
    <w:rsid w:val="009F3C90"/>
    <w:rsid w:val="009F3FAF"/>
    <w:rsid w:val="009F3FE8"/>
    <w:rsid w:val="009F48D5"/>
    <w:rsid w:val="009F4E08"/>
    <w:rsid w:val="009F6620"/>
    <w:rsid w:val="009F675C"/>
    <w:rsid w:val="009F69BA"/>
    <w:rsid w:val="009F6C5F"/>
    <w:rsid w:val="009F6D9B"/>
    <w:rsid w:val="009F7087"/>
    <w:rsid w:val="009F710C"/>
    <w:rsid w:val="009F768B"/>
    <w:rsid w:val="009F76BA"/>
    <w:rsid w:val="009F7AB4"/>
    <w:rsid w:val="00A00B2B"/>
    <w:rsid w:val="00A01625"/>
    <w:rsid w:val="00A017A2"/>
    <w:rsid w:val="00A018DA"/>
    <w:rsid w:val="00A02186"/>
    <w:rsid w:val="00A041BC"/>
    <w:rsid w:val="00A04ED9"/>
    <w:rsid w:val="00A056AC"/>
    <w:rsid w:val="00A067C2"/>
    <w:rsid w:val="00A06DD5"/>
    <w:rsid w:val="00A07038"/>
    <w:rsid w:val="00A111F3"/>
    <w:rsid w:val="00A11ADE"/>
    <w:rsid w:val="00A1263A"/>
    <w:rsid w:val="00A129C6"/>
    <w:rsid w:val="00A13108"/>
    <w:rsid w:val="00A133A1"/>
    <w:rsid w:val="00A133C9"/>
    <w:rsid w:val="00A14399"/>
    <w:rsid w:val="00A1490F"/>
    <w:rsid w:val="00A14D31"/>
    <w:rsid w:val="00A153A5"/>
    <w:rsid w:val="00A154C7"/>
    <w:rsid w:val="00A15946"/>
    <w:rsid w:val="00A206CA"/>
    <w:rsid w:val="00A20701"/>
    <w:rsid w:val="00A20E5D"/>
    <w:rsid w:val="00A20F77"/>
    <w:rsid w:val="00A21FD4"/>
    <w:rsid w:val="00A22499"/>
    <w:rsid w:val="00A23DE1"/>
    <w:rsid w:val="00A23E15"/>
    <w:rsid w:val="00A24E3B"/>
    <w:rsid w:val="00A24FE1"/>
    <w:rsid w:val="00A250F1"/>
    <w:rsid w:val="00A25399"/>
    <w:rsid w:val="00A253AD"/>
    <w:rsid w:val="00A2583A"/>
    <w:rsid w:val="00A25E93"/>
    <w:rsid w:val="00A268C6"/>
    <w:rsid w:val="00A26BE4"/>
    <w:rsid w:val="00A26D7E"/>
    <w:rsid w:val="00A271DD"/>
    <w:rsid w:val="00A27513"/>
    <w:rsid w:val="00A27A25"/>
    <w:rsid w:val="00A30D84"/>
    <w:rsid w:val="00A30F18"/>
    <w:rsid w:val="00A31474"/>
    <w:rsid w:val="00A31492"/>
    <w:rsid w:val="00A31D7B"/>
    <w:rsid w:val="00A3275D"/>
    <w:rsid w:val="00A32951"/>
    <w:rsid w:val="00A32E57"/>
    <w:rsid w:val="00A32F0B"/>
    <w:rsid w:val="00A33020"/>
    <w:rsid w:val="00A33167"/>
    <w:rsid w:val="00A34805"/>
    <w:rsid w:val="00A34FE7"/>
    <w:rsid w:val="00A35D04"/>
    <w:rsid w:val="00A362A8"/>
    <w:rsid w:val="00A37B9E"/>
    <w:rsid w:val="00A4003B"/>
    <w:rsid w:val="00A41577"/>
    <w:rsid w:val="00A42AA1"/>
    <w:rsid w:val="00A4336D"/>
    <w:rsid w:val="00A4354F"/>
    <w:rsid w:val="00A438E8"/>
    <w:rsid w:val="00A44805"/>
    <w:rsid w:val="00A458A1"/>
    <w:rsid w:val="00A462A9"/>
    <w:rsid w:val="00A46785"/>
    <w:rsid w:val="00A473B8"/>
    <w:rsid w:val="00A47FF0"/>
    <w:rsid w:val="00A5042B"/>
    <w:rsid w:val="00A510C9"/>
    <w:rsid w:val="00A51809"/>
    <w:rsid w:val="00A51AC8"/>
    <w:rsid w:val="00A51AD0"/>
    <w:rsid w:val="00A51B8C"/>
    <w:rsid w:val="00A52741"/>
    <w:rsid w:val="00A52E52"/>
    <w:rsid w:val="00A52FA8"/>
    <w:rsid w:val="00A53331"/>
    <w:rsid w:val="00A53697"/>
    <w:rsid w:val="00A53C6C"/>
    <w:rsid w:val="00A53DA8"/>
    <w:rsid w:val="00A546FA"/>
    <w:rsid w:val="00A54D85"/>
    <w:rsid w:val="00A54FB7"/>
    <w:rsid w:val="00A551E3"/>
    <w:rsid w:val="00A5521D"/>
    <w:rsid w:val="00A552C0"/>
    <w:rsid w:val="00A55A39"/>
    <w:rsid w:val="00A56542"/>
    <w:rsid w:val="00A57BF2"/>
    <w:rsid w:val="00A60C93"/>
    <w:rsid w:val="00A61281"/>
    <w:rsid w:val="00A61376"/>
    <w:rsid w:val="00A629FA"/>
    <w:rsid w:val="00A63D88"/>
    <w:rsid w:val="00A63F83"/>
    <w:rsid w:val="00A65AB9"/>
    <w:rsid w:val="00A66C77"/>
    <w:rsid w:val="00A67027"/>
    <w:rsid w:val="00A67E95"/>
    <w:rsid w:val="00A70418"/>
    <w:rsid w:val="00A705DD"/>
    <w:rsid w:val="00A70865"/>
    <w:rsid w:val="00A70A26"/>
    <w:rsid w:val="00A7230B"/>
    <w:rsid w:val="00A7264A"/>
    <w:rsid w:val="00A72989"/>
    <w:rsid w:val="00A72DC1"/>
    <w:rsid w:val="00A73050"/>
    <w:rsid w:val="00A74126"/>
    <w:rsid w:val="00A750BD"/>
    <w:rsid w:val="00A75BA3"/>
    <w:rsid w:val="00A75C55"/>
    <w:rsid w:val="00A760A0"/>
    <w:rsid w:val="00A762AB"/>
    <w:rsid w:val="00A76447"/>
    <w:rsid w:val="00A7779A"/>
    <w:rsid w:val="00A7788E"/>
    <w:rsid w:val="00A77B4D"/>
    <w:rsid w:val="00A77D12"/>
    <w:rsid w:val="00A80355"/>
    <w:rsid w:val="00A805A4"/>
    <w:rsid w:val="00A80B89"/>
    <w:rsid w:val="00A80CE0"/>
    <w:rsid w:val="00A80EB3"/>
    <w:rsid w:val="00A810D3"/>
    <w:rsid w:val="00A813ED"/>
    <w:rsid w:val="00A81780"/>
    <w:rsid w:val="00A82397"/>
    <w:rsid w:val="00A82414"/>
    <w:rsid w:val="00A82AAD"/>
    <w:rsid w:val="00A83873"/>
    <w:rsid w:val="00A84A58"/>
    <w:rsid w:val="00A85089"/>
    <w:rsid w:val="00A85197"/>
    <w:rsid w:val="00A8582E"/>
    <w:rsid w:val="00A85AF7"/>
    <w:rsid w:val="00A86600"/>
    <w:rsid w:val="00A900F0"/>
    <w:rsid w:val="00A9021C"/>
    <w:rsid w:val="00A93E26"/>
    <w:rsid w:val="00A950F6"/>
    <w:rsid w:val="00A95179"/>
    <w:rsid w:val="00A954A7"/>
    <w:rsid w:val="00A95A98"/>
    <w:rsid w:val="00A967A9"/>
    <w:rsid w:val="00A96F85"/>
    <w:rsid w:val="00A97C17"/>
    <w:rsid w:val="00A97FEF"/>
    <w:rsid w:val="00AA0744"/>
    <w:rsid w:val="00AA1A0B"/>
    <w:rsid w:val="00AA2791"/>
    <w:rsid w:val="00AA281A"/>
    <w:rsid w:val="00AA2957"/>
    <w:rsid w:val="00AA40BB"/>
    <w:rsid w:val="00AA4D64"/>
    <w:rsid w:val="00AA4F19"/>
    <w:rsid w:val="00AA7123"/>
    <w:rsid w:val="00AA7640"/>
    <w:rsid w:val="00AA768E"/>
    <w:rsid w:val="00AA785B"/>
    <w:rsid w:val="00AB0651"/>
    <w:rsid w:val="00AB1493"/>
    <w:rsid w:val="00AB4B1F"/>
    <w:rsid w:val="00AB5160"/>
    <w:rsid w:val="00AB55D8"/>
    <w:rsid w:val="00AB5D2A"/>
    <w:rsid w:val="00AB60A6"/>
    <w:rsid w:val="00AB6882"/>
    <w:rsid w:val="00AB73CC"/>
    <w:rsid w:val="00AB79B2"/>
    <w:rsid w:val="00AB7A7E"/>
    <w:rsid w:val="00AC002F"/>
    <w:rsid w:val="00AC017F"/>
    <w:rsid w:val="00AC0477"/>
    <w:rsid w:val="00AC0A9A"/>
    <w:rsid w:val="00AC0C70"/>
    <w:rsid w:val="00AC1CC3"/>
    <w:rsid w:val="00AC3B55"/>
    <w:rsid w:val="00AC3C37"/>
    <w:rsid w:val="00AC42C2"/>
    <w:rsid w:val="00AC512B"/>
    <w:rsid w:val="00AC5E45"/>
    <w:rsid w:val="00AC679A"/>
    <w:rsid w:val="00AC7ACE"/>
    <w:rsid w:val="00AD2397"/>
    <w:rsid w:val="00AD2488"/>
    <w:rsid w:val="00AD26F9"/>
    <w:rsid w:val="00AD3215"/>
    <w:rsid w:val="00AD32D8"/>
    <w:rsid w:val="00AD34ED"/>
    <w:rsid w:val="00AD3E84"/>
    <w:rsid w:val="00AD4815"/>
    <w:rsid w:val="00AD4B5F"/>
    <w:rsid w:val="00AD508C"/>
    <w:rsid w:val="00AD5542"/>
    <w:rsid w:val="00AD55B4"/>
    <w:rsid w:val="00AD604F"/>
    <w:rsid w:val="00AD63AE"/>
    <w:rsid w:val="00AD6C77"/>
    <w:rsid w:val="00AD6D03"/>
    <w:rsid w:val="00AD6E42"/>
    <w:rsid w:val="00AD7109"/>
    <w:rsid w:val="00AD7F0C"/>
    <w:rsid w:val="00AE0E90"/>
    <w:rsid w:val="00AE103A"/>
    <w:rsid w:val="00AE1A47"/>
    <w:rsid w:val="00AE22C9"/>
    <w:rsid w:val="00AE27F1"/>
    <w:rsid w:val="00AE3299"/>
    <w:rsid w:val="00AE352A"/>
    <w:rsid w:val="00AE3FAC"/>
    <w:rsid w:val="00AE4139"/>
    <w:rsid w:val="00AE4620"/>
    <w:rsid w:val="00AE558C"/>
    <w:rsid w:val="00AE645F"/>
    <w:rsid w:val="00AE66DD"/>
    <w:rsid w:val="00AE7CC8"/>
    <w:rsid w:val="00AF12A8"/>
    <w:rsid w:val="00AF156A"/>
    <w:rsid w:val="00AF2807"/>
    <w:rsid w:val="00AF2CE5"/>
    <w:rsid w:val="00AF33A4"/>
    <w:rsid w:val="00AF43C9"/>
    <w:rsid w:val="00AF47AA"/>
    <w:rsid w:val="00AF4A11"/>
    <w:rsid w:val="00AF5A23"/>
    <w:rsid w:val="00AF6BD4"/>
    <w:rsid w:val="00AF78BF"/>
    <w:rsid w:val="00B001C7"/>
    <w:rsid w:val="00B00624"/>
    <w:rsid w:val="00B0139F"/>
    <w:rsid w:val="00B02BF9"/>
    <w:rsid w:val="00B0354E"/>
    <w:rsid w:val="00B0388A"/>
    <w:rsid w:val="00B0394A"/>
    <w:rsid w:val="00B04772"/>
    <w:rsid w:val="00B05DB9"/>
    <w:rsid w:val="00B069BE"/>
    <w:rsid w:val="00B06A06"/>
    <w:rsid w:val="00B07072"/>
    <w:rsid w:val="00B10D94"/>
    <w:rsid w:val="00B10F6C"/>
    <w:rsid w:val="00B11A75"/>
    <w:rsid w:val="00B11F38"/>
    <w:rsid w:val="00B12F92"/>
    <w:rsid w:val="00B13B17"/>
    <w:rsid w:val="00B14409"/>
    <w:rsid w:val="00B148A5"/>
    <w:rsid w:val="00B150E5"/>
    <w:rsid w:val="00B16018"/>
    <w:rsid w:val="00B16D6B"/>
    <w:rsid w:val="00B16FCC"/>
    <w:rsid w:val="00B1766F"/>
    <w:rsid w:val="00B17F40"/>
    <w:rsid w:val="00B20932"/>
    <w:rsid w:val="00B20FE4"/>
    <w:rsid w:val="00B211BF"/>
    <w:rsid w:val="00B216EF"/>
    <w:rsid w:val="00B2220F"/>
    <w:rsid w:val="00B22459"/>
    <w:rsid w:val="00B237AA"/>
    <w:rsid w:val="00B23C5B"/>
    <w:rsid w:val="00B23EEC"/>
    <w:rsid w:val="00B24341"/>
    <w:rsid w:val="00B253F7"/>
    <w:rsid w:val="00B2597A"/>
    <w:rsid w:val="00B259B9"/>
    <w:rsid w:val="00B25CB3"/>
    <w:rsid w:val="00B26060"/>
    <w:rsid w:val="00B26A40"/>
    <w:rsid w:val="00B26F43"/>
    <w:rsid w:val="00B27338"/>
    <w:rsid w:val="00B27557"/>
    <w:rsid w:val="00B27BA4"/>
    <w:rsid w:val="00B27FF9"/>
    <w:rsid w:val="00B3054D"/>
    <w:rsid w:val="00B314F3"/>
    <w:rsid w:val="00B315C8"/>
    <w:rsid w:val="00B338A5"/>
    <w:rsid w:val="00B339DA"/>
    <w:rsid w:val="00B34382"/>
    <w:rsid w:val="00B345E0"/>
    <w:rsid w:val="00B34966"/>
    <w:rsid w:val="00B3514E"/>
    <w:rsid w:val="00B35B0E"/>
    <w:rsid w:val="00B35D1F"/>
    <w:rsid w:val="00B3766B"/>
    <w:rsid w:val="00B37807"/>
    <w:rsid w:val="00B41291"/>
    <w:rsid w:val="00B428EC"/>
    <w:rsid w:val="00B42F42"/>
    <w:rsid w:val="00B465EC"/>
    <w:rsid w:val="00B47298"/>
    <w:rsid w:val="00B4750F"/>
    <w:rsid w:val="00B505BD"/>
    <w:rsid w:val="00B50EB5"/>
    <w:rsid w:val="00B51177"/>
    <w:rsid w:val="00B51367"/>
    <w:rsid w:val="00B513E9"/>
    <w:rsid w:val="00B51ED9"/>
    <w:rsid w:val="00B52222"/>
    <w:rsid w:val="00B526A0"/>
    <w:rsid w:val="00B52C8D"/>
    <w:rsid w:val="00B52E10"/>
    <w:rsid w:val="00B53DDB"/>
    <w:rsid w:val="00B552B7"/>
    <w:rsid w:val="00B55479"/>
    <w:rsid w:val="00B56190"/>
    <w:rsid w:val="00B565BD"/>
    <w:rsid w:val="00B5682A"/>
    <w:rsid w:val="00B56EE4"/>
    <w:rsid w:val="00B571A1"/>
    <w:rsid w:val="00B576C5"/>
    <w:rsid w:val="00B603B3"/>
    <w:rsid w:val="00B60BF8"/>
    <w:rsid w:val="00B60C15"/>
    <w:rsid w:val="00B61034"/>
    <w:rsid w:val="00B62448"/>
    <w:rsid w:val="00B62851"/>
    <w:rsid w:val="00B62A86"/>
    <w:rsid w:val="00B62EB8"/>
    <w:rsid w:val="00B63D3E"/>
    <w:rsid w:val="00B64E98"/>
    <w:rsid w:val="00B65015"/>
    <w:rsid w:val="00B661B8"/>
    <w:rsid w:val="00B6634E"/>
    <w:rsid w:val="00B6648A"/>
    <w:rsid w:val="00B66548"/>
    <w:rsid w:val="00B6678C"/>
    <w:rsid w:val="00B70011"/>
    <w:rsid w:val="00B70329"/>
    <w:rsid w:val="00B71576"/>
    <w:rsid w:val="00B71EB4"/>
    <w:rsid w:val="00B7249F"/>
    <w:rsid w:val="00B73C63"/>
    <w:rsid w:val="00B73F8E"/>
    <w:rsid w:val="00B745F5"/>
    <w:rsid w:val="00B746D4"/>
    <w:rsid w:val="00B75026"/>
    <w:rsid w:val="00B75789"/>
    <w:rsid w:val="00B76ED6"/>
    <w:rsid w:val="00B76F2C"/>
    <w:rsid w:val="00B77579"/>
    <w:rsid w:val="00B77FC3"/>
    <w:rsid w:val="00B80DE6"/>
    <w:rsid w:val="00B82DAE"/>
    <w:rsid w:val="00B83826"/>
    <w:rsid w:val="00B83DB4"/>
    <w:rsid w:val="00B850E2"/>
    <w:rsid w:val="00B855EB"/>
    <w:rsid w:val="00B85DB3"/>
    <w:rsid w:val="00B85DC8"/>
    <w:rsid w:val="00B86641"/>
    <w:rsid w:val="00B86793"/>
    <w:rsid w:val="00B86FEE"/>
    <w:rsid w:val="00B87EFB"/>
    <w:rsid w:val="00B912D6"/>
    <w:rsid w:val="00B92B63"/>
    <w:rsid w:val="00B92CD8"/>
    <w:rsid w:val="00B92E24"/>
    <w:rsid w:val="00B93366"/>
    <w:rsid w:val="00B936A8"/>
    <w:rsid w:val="00B941D3"/>
    <w:rsid w:val="00B951C3"/>
    <w:rsid w:val="00B953E6"/>
    <w:rsid w:val="00B95A82"/>
    <w:rsid w:val="00B95EFD"/>
    <w:rsid w:val="00B96590"/>
    <w:rsid w:val="00B969D8"/>
    <w:rsid w:val="00B96C1B"/>
    <w:rsid w:val="00B96CBB"/>
    <w:rsid w:val="00B97438"/>
    <w:rsid w:val="00B9770C"/>
    <w:rsid w:val="00B979A2"/>
    <w:rsid w:val="00B97E76"/>
    <w:rsid w:val="00BA024C"/>
    <w:rsid w:val="00BA0A13"/>
    <w:rsid w:val="00BA0A16"/>
    <w:rsid w:val="00BA144D"/>
    <w:rsid w:val="00BA1677"/>
    <w:rsid w:val="00BA19EB"/>
    <w:rsid w:val="00BA1B22"/>
    <w:rsid w:val="00BA1F57"/>
    <w:rsid w:val="00BA2A78"/>
    <w:rsid w:val="00BA2E7F"/>
    <w:rsid w:val="00BA3405"/>
    <w:rsid w:val="00BA3ACB"/>
    <w:rsid w:val="00BA521B"/>
    <w:rsid w:val="00BA5435"/>
    <w:rsid w:val="00BA57BC"/>
    <w:rsid w:val="00BA749A"/>
    <w:rsid w:val="00BB0162"/>
    <w:rsid w:val="00BB0A23"/>
    <w:rsid w:val="00BB13B4"/>
    <w:rsid w:val="00BB2094"/>
    <w:rsid w:val="00BB26B8"/>
    <w:rsid w:val="00BB31F7"/>
    <w:rsid w:val="00BB40D3"/>
    <w:rsid w:val="00BB4AD0"/>
    <w:rsid w:val="00BB4BC1"/>
    <w:rsid w:val="00BB50CD"/>
    <w:rsid w:val="00BB5C05"/>
    <w:rsid w:val="00BB6216"/>
    <w:rsid w:val="00BB6D54"/>
    <w:rsid w:val="00BB748B"/>
    <w:rsid w:val="00BB761E"/>
    <w:rsid w:val="00BB7C52"/>
    <w:rsid w:val="00BC0393"/>
    <w:rsid w:val="00BC0EBB"/>
    <w:rsid w:val="00BC14C2"/>
    <w:rsid w:val="00BC1FF8"/>
    <w:rsid w:val="00BC2394"/>
    <w:rsid w:val="00BC23F6"/>
    <w:rsid w:val="00BC24C8"/>
    <w:rsid w:val="00BC2D29"/>
    <w:rsid w:val="00BC382D"/>
    <w:rsid w:val="00BC3D4E"/>
    <w:rsid w:val="00BC3F98"/>
    <w:rsid w:val="00BC4790"/>
    <w:rsid w:val="00BC5EC3"/>
    <w:rsid w:val="00BC62E6"/>
    <w:rsid w:val="00BC65C9"/>
    <w:rsid w:val="00BC7346"/>
    <w:rsid w:val="00BD02FD"/>
    <w:rsid w:val="00BD0D89"/>
    <w:rsid w:val="00BD1856"/>
    <w:rsid w:val="00BD1B2E"/>
    <w:rsid w:val="00BD20FD"/>
    <w:rsid w:val="00BD214A"/>
    <w:rsid w:val="00BD220D"/>
    <w:rsid w:val="00BD2246"/>
    <w:rsid w:val="00BD30A3"/>
    <w:rsid w:val="00BD31CC"/>
    <w:rsid w:val="00BD4227"/>
    <w:rsid w:val="00BD4459"/>
    <w:rsid w:val="00BD44D3"/>
    <w:rsid w:val="00BD4D83"/>
    <w:rsid w:val="00BD513D"/>
    <w:rsid w:val="00BD71C7"/>
    <w:rsid w:val="00BD7FCF"/>
    <w:rsid w:val="00BE03A6"/>
    <w:rsid w:val="00BE0FD3"/>
    <w:rsid w:val="00BE1DBC"/>
    <w:rsid w:val="00BE1E8F"/>
    <w:rsid w:val="00BE218A"/>
    <w:rsid w:val="00BE2A2A"/>
    <w:rsid w:val="00BE565F"/>
    <w:rsid w:val="00BE5987"/>
    <w:rsid w:val="00BE5E5E"/>
    <w:rsid w:val="00BE61D3"/>
    <w:rsid w:val="00BE6CB7"/>
    <w:rsid w:val="00BE7238"/>
    <w:rsid w:val="00BE7300"/>
    <w:rsid w:val="00BE76B2"/>
    <w:rsid w:val="00BE778C"/>
    <w:rsid w:val="00BF1689"/>
    <w:rsid w:val="00BF18B5"/>
    <w:rsid w:val="00BF1CA7"/>
    <w:rsid w:val="00BF2240"/>
    <w:rsid w:val="00BF275B"/>
    <w:rsid w:val="00BF2D3B"/>
    <w:rsid w:val="00BF36CA"/>
    <w:rsid w:val="00BF4E78"/>
    <w:rsid w:val="00BF5107"/>
    <w:rsid w:val="00BF538D"/>
    <w:rsid w:val="00BF53BA"/>
    <w:rsid w:val="00BF53CC"/>
    <w:rsid w:val="00BF5470"/>
    <w:rsid w:val="00BF56AE"/>
    <w:rsid w:val="00BF5C73"/>
    <w:rsid w:val="00BF5DC6"/>
    <w:rsid w:val="00BF6538"/>
    <w:rsid w:val="00BF733E"/>
    <w:rsid w:val="00BF749A"/>
    <w:rsid w:val="00BF7871"/>
    <w:rsid w:val="00C001C1"/>
    <w:rsid w:val="00C005B9"/>
    <w:rsid w:val="00C00E2D"/>
    <w:rsid w:val="00C00E4B"/>
    <w:rsid w:val="00C01B27"/>
    <w:rsid w:val="00C01C2C"/>
    <w:rsid w:val="00C02BA1"/>
    <w:rsid w:val="00C02F9F"/>
    <w:rsid w:val="00C03155"/>
    <w:rsid w:val="00C0360E"/>
    <w:rsid w:val="00C037A3"/>
    <w:rsid w:val="00C03DD1"/>
    <w:rsid w:val="00C03EBB"/>
    <w:rsid w:val="00C0400C"/>
    <w:rsid w:val="00C044EF"/>
    <w:rsid w:val="00C0459F"/>
    <w:rsid w:val="00C0513D"/>
    <w:rsid w:val="00C05F3E"/>
    <w:rsid w:val="00C0609F"/>
    <w:rsid w:val="00C0636A"/>
    <w:rsid w:val="00C073E7"/>
    <w:rsid w:val="00C07506"/>
    <w:rsid w:val="00C07613"/>
    <w:rsid w:val="00C07722"/>
    <w:rsid w:val="00C07E19"/>
    <w:rsid w:val="00C1071D"/>
    <w:rsid w:val="00C10C14"/>
    <w:rsid w:val="00C10C4D"/>
    <w:rsid w:val="00C11E12"/>
    <w:rsid w:val="00C12337"/>
    <w:rsid w:val="00C124C2"/>
    <w:rsid w:val="00C138BD"/>
    <w:rsid w:val="00C145C2"/>
    <w:rsid w:val="00C14635"/>
    <w:rsid w:val="00C158E1"/>
    <w:rsid w:val="00C15E4D"/>
    <w:rsid w:val="00C16C2D"/>
    <w:rsid w:val="00C17A61"/>
    <w:rsid w:val="00C201D7"/>
    <w:rsid w:val="00C207B2"/>
    <w:rsid w:val="00C2087A"/>
    <w:rsid w:val="00C20F12"/>
    <w:rsid w:val="00C222E1"/>
    <w:rsid w:val="00C224F6"/>
    <w:rsid w:val="00C225F0"/>
    <w:rsid w:val="00C2275C"/>
    <w:rsid w:val="00C23541"/>
    <w:rsid w:val="00C23A2F"/>
    <w:rsid w:val="00C24749"/>
    <w:rsid w:val="00C259B2"/>
    <w:rsid w:val="00C26107"/>
    <w:rsid w:val="00C26333"/>
    <w:rsid w:val="00C26574"/>
    <w:rsid w:val="00C26B99"/>
    <w:rsid w:val="00C27075"/>
    <w:rsid w:val="00C27BF2"/>
    <w:rsid w:val="00C30306"/>
    <w:rsid w:val="00C30E22"/>
    <w:rsid w:val="00C30EF8"/>
    <w:rsid w:val="00C313D2"/>
    <w:rsid w:val="00C317BF"/>
    <w:rsid w:val="00C31C2C"/>
    <w:rsid w:val="00C3264C"/>
    <w:rsid w:val="00C326AD"/>
    <w:rsid w:val="00C326CC"/>
    <w:rsid w:val="00C328DE"/>
    <w:rsid w:val="00C33435"/>
    <w:rsid w:val="00C33452"/>
    <w:rsid w:val="00C33900"/>
    <w:rsid w:val="00C3396A"/>
    <w:rsid w:val="00C33CD4"/>
    <w:rsid w:val="00C34D55"/>
    <w:rsid w:val="00C34F98"/>
    <w:rsid w:val="00C3521C"/>
    <w:rsid w:val="00C353C0"/>
    <w:rsid w:val="00C35C64"/>
    <w:rsid w:val="00C35CD3"/>
    <w:rsid w:val="00C36105"/>
    <w:rsid w:val="00C40105"/>
    <w:rsid w:val="00C404DE"/>
    <w:rsid w:val="00C41023"/>
    <w:rsid w:val="00C4113E"/>
    <w:rsid w:val="00C41244"/>
    <w:rsid w:val="00C41291"/>
    <w:rsid w:val="00C41C0A"/>
    <w:rsid w:val="00C421F0"/>
    <w:rsid w:val="00C42565"/>
    <w:rsid w:val="00C4268F"/>
    <w:rsid w:val="00C426D7"/>
    <w:rsid w:val="00C43890"/>
    <w:rsid w:val="00C43A10"/>
    <w:rsid w:val="00C43E4D"/>
    <w:rsid w:val="00C44250"/>
    <w:rsid w:val="00C4437C"/>
    <w:rsid w:val="00C4571D"/>
    <w:rsid w:val="00C45BE4"/>
    <w:rsid w:val="00C45FC1"/>
    <w:rsid w:val="00C460BA"/>
    <w:rsid w:val="00C46E50"/>
    <w:rsid w:val="00C47522"/>
    <w:rsid w:val="00C511EE"/>
    <w:rsid w:val="00C51B07"/>
    <w:rsid w:val="00C51C72"/>
    <w:rsid w:val="00C51CCE"/>
    <w:rsid w:val="00C51D93"/>
    <w:rsid w:val="00C52365"/>
    <w:rsid w:val="00C524A4"/>
    <w:rsid w:val="00C52680"/>
    <w:rsid w:val="00C52944"/>
    <w:rsid w:val="00C52C68"/>
    <w:rsid w:val="00C53148"/>
    <w:rsid w:val="00C53AD1"/>
    <w:rsid w:val="00C540E2"/>
    <w:rsid w:val="00C5437E"/>
    <w:rsid w:val="00C544C4"/>
    <w:rsid w:val="00C55C98"/>
    <w:rsid w:val="00C56015"/>
    <w:rsid w:val="00C562F6"/>
    <w:rsid w:val="00C56D84"/>
    <w:rsid w:val="00C5715E"/>
    <w:rsid w:val="00C57A71"/>
    <w:rsid w:val="00C57FF3"/>
    <w:rsid w:val="00C60A5E"/>
    <w:rsid w:val="00C60D71"/>
    <w:rsid w:val="00C60E07"/>
    <w:rsid w:val="00C60E4C"/>
    <w:rsid w:val="00C6254A"/>
    <w:rsid w:val="00C62E62"/>
    <w:rsid w:val="00C63694"/>
    <w:rsid w:val="00C63A4C"/>
    <w:rsid w:val="00C63B3E"/>
    <w:rsid w:val="00C63E2F"/>
    <w:rsid w:val="00C642EE"/>
    <w:rsid w:val="00C64B85"/>
    <w:rsid w:val="00C65801"/>
    <w:rsid w:val="00C6586D"/>
    <w:rsid w:val="00C65897"/>
    <w:rsid w:val="00C659D1"/>
    <w:rsid w:val="00C66D96"/>
    <w:rsid w:val="00C67A65"/>
    <w:rsid w:val="00C67EA6"/>
    <w:rsid w:val="00C7038B"/>
    <w:rsid w:val="00C7084C"/>
    <w:rsid w:val="00C709B0"/>
    <w:rsid w:val="00C70A46"/>
    <w:rsid w:val="00C71399"/>
    <w:rsid w:val="00C71BF2"/>
    <w:rsid w:val="00C73740"/>
    <w:rsid w:val="00C737CA"/>
    <w:rsid w:val="00C74CB6"/>
    <w:rsid w:val="00C75003"/>
    <w:rsid w:val="00C75DC1"/>
    <w:rsid w:val="00C76564"/>
    <w:rsid w:val="00C765DC"/>
    <w:rsid w:val="00C7684E"/>
    <w:rsid w:val="00C76882"/>
    <w:rsid w:val="00C76AE7"/>
    <w:rsid w:val="00C773D5"/>
    <w:rsid w:val="00C77AA2"/>
    <w:rsid w:val="00C8081E"/>
    <w:rsid w:val="00C81082"/>
    <w:rsid w:val="00C81943"/>
    <w:rsid w:val="00C8308D"/>
    <w:rsid w:val="00C83D6D"/>
    <w:rsid w:val="00C83DFF"/>
    <w:rsid w:val="00C841E9"/>
    <w:rsid w:val="00C84B1F"/>
    <w:rsid w:val="00C850E2"/>
    <w:rsid w:val="00C85587"/>
    <w:rsid w:val="00C85664"/>
    <w:rsid w:val="00C85732"/>
    <w:rsid w:val="00C85937"/>
    <w:rsid w:val="00C85944"/>
    <w:rsid w:val="00C86DCE"/>
    <w:rsid w:val="00C86EC7"/>
    <w:rsid w:val="00C87629"/>
    <w:rsid w:val="00C87CDE"/>
    <w:rsid w:val="00C9032C"/>
    <w:rsid w:val="00C903BA"/>
    <w:rsid w:val="00C903E1"/>
    <w:rsid w:val="00C9070D"/>
    <w:rsid w:val="00C91206"/>
    <w:rsid w:val="00C91453"/>
    <w:rsid w:val="00C91558"/>
    <w:rsid w:val="00C91B24"/>
    <w:rsid w:val="00C91D54"/>
    <w:rsid w:val="00C91F3F"/>
    <w:rsid w:val="00C92B73"/>
    <w:rsid w:val="00C92C48"/>
    <w:rsid w:val="00C92D0C"/>
    <w:rsid w:val="00C92DB7"/>
    <w:rsid w:val="00C934A2"/>
    <w:rsid w:val="00C9370E"/>
    <w:rsid w:val="00C93D8E"/>
    <w:rsid w:val="00C950A3"/>
    <w:rsid w:val="00C95A54"/>
    <w:rsid w:val="00C9687E"/>
    <w:rsid w:val="00C96AAE"/>
    <w:rsid w:val="00C9753F"/>
    <w:rsid w:val="00C97AC5"/>
    <w:rsid w:val="00C97EF2"/>
    <w:rsid w:val="00C97EFA"/>
    <w:rsid w:val="00CA01A3"/>
    <w:rsid w:val="00CA121A"/>
    <w:rsid w:val="00CA216D"/>
    <w:rsid w:val="00CA2991"/>
    <w:rsid w:val="00CA2CC2"/>
    <w:rsid w:val="00CA30C7"/>
    <w:rsid w:val="00CA3319"/>
    <w:rsid w:val="00CA3CA9"/>
    <w:rsid w:val="00CA434E"/>
    <w:rsid w:val="00CA474A"/>
    <w:rsid w:val="00CA537F"/>
    <w:rsid w:val="00CA56A1"/>
    <w:rsid w:val="00CA5B6E"/>
    <w:rsid w:val="00CA60B9"/>
    <w:rsid w:val="00CA6412"/>
    <w:rsid w:val="00CA6B30"/>
    <w:rsid w:val="00CA7C4F"/>
    <w:rsid w:val="00CA7F1B"/>
    <w:rsid w:val="00CB011F"/>
    <w:rsid w:val="00CB03C7"/>
    <w:rsid w:val="00CB061F"/>
    <w:rsid w:val="00CB0798"/>
    <w:rsid w:val="00CB0836"/>
    <w:rsid w:val="00CB19D6"/>
    <w:rsid w:val="00CB1D55"/>
    <w:rsid w:val="00CB25BC"/>
    <w:rsid w:val="00CB2B61"/>
    <w:rsid w:val="00CB3360"/>
    <w:rsid w:val="00CB4D8F"/>
    <w:rsid w:val="00CB516C"/>
    <w:rsid w:val="00CB542A"/>
    <w:rsid w:val="00CB5654"/>
    <w:rsid w:val="00CB5A08"/>
    <w:rsid w:val="00CB6635"/>
    <w:rsid w:val="00CB6A51"/>
    <w:rsid w:val="00CB6C88"/>
    <w:rsid w:val="00CB7136"/>
    <w:rsid w:val="00CB722A"/>
    <w:rsid w:val="00CB76E4"/>
    <w:rsid w:val="00CB7730"/>
    <w:rsid w:val="00CC0743"/>
    <w:rsid w:val="00CC1595"/>
    <w:rsid w:val="00CC199B"/>
    <w:rsid w:val="00CC22D0"/>
    <w:rsid w:val="00CC2B64"/>
    <w:rsid w:val="00CC2BBB"/>
    <w:rsid w:val="00CC3F1F"/>
    <w:rsid w:val="00CC5261"/>
    <w:rsid w:val="00CC58E2"/>
    <w:rsid w:val="00CC5D5A"/>
    <w:rsid w:val="00CC6767"/>
    <w:rsid w:val="00CC6F6A"/>
    <w:rsid w:val="00CC7062"/>
    <w:rsid w:val="00CC7C73"/>
    <w:rsid w:val="00CD13F2"/>
    <w:rsid w:val="00CD15CE"/>
    <w:rsid w:val="00CD1D31"/>
    <w:rsid w:val="00CD2D2A"/>
    <w:rsid w:val="00CD4777"/>
    <w:rsid w:val="00CD4A69"/>
    <w:rsid w:val="00CD5729"/>
    <w:rsid w:val="00CD6727"/>
    <w:rsid w:val="00CD6EA3"/>
    <w:rsid w:val="00CD6EE0"/>
    <w:rsid w:val="00CD72AE"/>
    <w:rsid w:val="00CD7F7A"/>
    <w:rsid w:val="00CE02D9"/>
    <w:rsid w:val="00CE0DCD"/>
    <w:rsid w:val="00CE1416"/>
    <w:rsid w:val="00CE186C"/>
    <w:rsid w:val="00CE1E22"/>
    <w:rsid w:val="00CE2FE5"/>
    <w:rsid w:val="00CE3066"/>
    <w:rsid w:val="00CE3851"/>
    <w:rsid w:val="00CE3861"/>
    <w:rsid w:val="00CE3E93"/>
    <w:rsid w:val="00CE53C8"/>
    <w:rsid w:val="00CE669D"/>
    <w:rsid w:val="00CE6F61"/>
    <w:rsid w:val="00CE7316"/>
    <w:rsid w:val="00CF003F"/>
    <w:rsid w:val="00CF0FA0"/>
    <w:rsid w:val="00CF1E7C"/>
    <w:rsid w:val="00CF25CC"/>
    <w:rsid w:val="00CF2740"/>
    <w:rsid w:val="00CF2876"/>
    <w:rsid w:val="00CF343E"/>
    <w:rsid w:val="00CF3448"/>
    <w:rsid w:val="00CF3639"/>
    <w:rsid w:val="00CF394D"/>
    <w:rsid w:val="00CF42CD"/>
    <w:rsid w:val="00CF4A59"/>
    <w:rsid w:val="00CF6040"/>
    <w:rsid w:val="00CF67DD"/>
    <w:rsid w:val="00CF7FCA"/>
    <w:rsid w:val="00D000FC"/>
    <w:rsid w:val="00D00D61"/>
    <w:rsid w:val="00D01D31"/>
    <w:rsid w:val="00D01D80"/>
    <w:rsid w:val="00D02142"/>
    <w:rsid w:val="00D02555"/>
    <w:rsid w:val="00D03957"/>
    <w:rsid w:val="00D03ADB"/>
    <w:rsid w:val="00D03FC3"/>
    <w:rsid w:val="00D04218"/>
    <w:rsid w:val="00D046E3"/>
    <w:rsid w:val="00D0479B"/>
    <w:rsid w:val="00D04AAD"/>
    <w:rsid w:val="00D04F76"/>
    <w:rsid w:val="00D056B2"/>
    <w:rsid w:val="00D056C9"/>
    <w:rsid w:val="00D063D1"/>
    <w:rsid w:val="00D070F7"/>
    <w:rsid w:val="00D075AB"/>
    <w:rsid w:val="00D077DC"/>
    <w:rsid w:val="00D10366"/>
    <w:rsid w:val="00D10B33"/>
    <w:rsid w:val="00D11226"/>
    <w:rsid w:val="00D114CF"/>
    <w:rsid w:val="00D11AA2"/>
    <w:rsid w:val="00D124E8"/>
    <w:rsid w:val="00D126B8"/>
    <w:rsid w:val="00D13F3D"/>
    <w:rsid w:val="00D140F4"/>
    <w:rsid w:val="00D14463"/>
    <w:rsid w:val="00D14F61"/>
    <w:rsid w:val="00D14FE6"/>
    <w:rsid w:val="00D1543E"/>
    <w:rsid w:val="00D160A3"/>
    <w:rsid w:val="00D16E1F"/>
    <w:rsid w:val="00D16E4B"/>
    <w:rsid w:val="00D17146"/>
    <w:rsid w:val="00D209B2"/>
    <w:rsid w:val="00D20C00"/>
    <w:rsid w:val="00D218B8"/>
    <w:rsid w:val="00D227EB"/>
    <w:rsid w:val="00D240B4"/>
    <w:rsid w:val="00D24862"/>
    <w:rsid w:val="00D263B8"/>
    <w:rsid w:val="00D266FD"/>
    <w:rsid w:val="00D269FE"/>
    <w:rsid w:val="00D2704C"/>
    <w:rsid w:val="00D2710E"/>
    <w:rsid w:val="00D27192"/>
    <w:rsid w:val="00D27DE9"/>
    <w:rsid w:val="00D27F03"/>
    <w:rsid w:val="00D307C8"/>
    <w:rsid w:val="00D30AA6"/>
    <w:rsid w:val="00D30AFD"/>
    <w:rsid w:val="00D30C05"/>
    <w:rsid w:val="00D3104C"/>
    <w:rsid w:val="00D3252A"/>
    <w:rsid w:val="00D32AEC"/>
    <w:rsid w:val="00D32DE1"/>
    <w:rsid w:val="00D333B6"/>
    <w:rsid w:val="00D33CB1"/>
    <w:rsid w:val="00D34D17"/>
    <w:rsid w:val="00D34EA4"/>
    <w:rsid w:val="00D352A1"/>
    <w:rsid w:val="00D353BD"/>
    <w:rsid w:val="00D35493"/>
    <w:rsid w:val="00D3621D"/>
    <w:rsid w:val="00D370BD"/>
    <w:rsid w:val="00D37C12"/>
    <w:rsid w:val="00D407AF"/>
    <w:rsid w:val="00D40884"/>
    <w:rsid w:val="00D4166B"/>
    <w:rsid w:val="00D41740"/>
    <w:rsid w:val="00D41B89"/>
    <w:rsid w:val="00D42406"/>
    <w:rsid w:val="00D425E6"/>
    <w:rsid w:val="00D42BB9"/>
    <w:rsid w:val="00D4342A"/>
    <w:rsid w:val="00D43688"/>
    <w:rsid w:val="00D443FC"/>
    <w:rsid w:val="00D45344"/>
    <w:rsid w:val="00D45F46"/>
    <w:rsid w:val="00D4600E"/>
    <w:rsid w:val="00D46C9C"/>
    <w:rsid w:val="00D472B1"/>
    <w:rsid w:val="00D47413"/>
    <w:rsid w:val="00D476C7"/>
    <w:rsid w:val="00D50859"/>
    <w:rsid w:val="00D5096E"/>
    <w:rsid w:val="00D517CC"/>
    <w:rsid w:val="00D51CE7"/>
    <w:rsid w:val="00D51D3D"/>
    <w:rsid w:val="00D526C2"/>
    <w:rsid w:val="00D52DAD"/>
    <w:rsid w:val="00D53E60"/>
    <w:rsid w:val="00D543B3"/>
    <w:rsid w:val="00D54C77"/>
    <w:rsid w:val="00D55DBE"/>
    <w:rsid w:val="00D56007"/>
    <w:rsid w:val="00D572D2"/>
    <w:rsid w:val="00D60066"/>
    <w:rsid w:val="00D60E07"/>
    <w:rsid w:val="00D60FE5"/>
    <w:rsid w:val="00D61C74"/>
    <w:rsid w:val="00D620B9"/>
    <w:rsid w:val="00D629BA"/>
    <w:rsid w:val="00D62CFF"/>
    <w:rsid w:val="00D63190"/>
    <w:rsid w:val="00D63993"/>
    <w:rsid w:val="00D63A53"/>
    <w:rsid w:val="00D651CF"/>
    <w:rsid w:val="00D66926"/>
    <w:rsid w:val="00D66FC3"/>
    <w:rsid w:val="00D674E2"/>
    <w:rsid w:val="00D676E6"/>
    <w:rsid w:val="00D706BB"/>
    <w:rsid w:val="00D70DFC"/>
    <w:rsid w:val="00D70E21"/>
    <w:rsid w:val="00D710A0"/>
    <w:rsid w:val="00D711EA"/>
    <w:rsid w:val="00D719E4"/>
    <w:rsid w:val="00D728F4"/>
    <w:rsid w:val="00D7325B"/>
    <w:rsid w:val="00D7387D"/>
    <w:rsid w:val="00D7392A"/>
    <w:rsid w:val="00D740B8"/>
    <w:rsid w:val="00D752E4"/>
    <w:rsid w:val="00D75D74"/>
    <w:rsid w:val="00D771E2"/>
    <w:rsid w:val="00D77280"/>
    <w:rsid w:val="00D804D8"/>
    <w:rsid w:val="00D80B4D"/>
    <w:rsid w:val="00D81129"/>
    <w:rsid w:val="00D818B4"/>
    <w:rsid w:val="00D820A5"/>
    <w:rsid w:val="00D828D6"/>
    <w:rsid w:val="00D83B92"/>
    <w:rsid w:val="00D8444F"/>
    <w:rsid w:val="00D84841"/>
    <w:rsid w:val="00D84E7D"/>
    <w:rsid w:val="00D8595A"/>
    <w:rsid w:val="00D859AF"/>
    <w:rsid w:val="00D85A4F"/>
    <w:rsid w:val="00D860E6"/>
    <w:rsid w:val="00D86861"/>
    <w:rsid w:val="00D86D38"/>
    <w:rsid w:val="00D87978"/>
    <w:rsid w:val="00D900B3"/>
    <w:rsid w:val="00D902FE"/>
    <w:rsid w:val="00D90652"/>
    <w:rsid w:val="00D90743"/>
    <w:rsid w:val="00D913C7"/>
    <w:rsid w:val="00D914AC"/>
    <w:rsid w:val="00D9182E"/>
    <w:rsid w:val="00D92593"/>
    <w:rsid w:val="00D95278"/>
    <w:rsid w:val="00D9546B"/>
    <w:rsid w:val="00D95CD7"/>
    <w:rsid w:val="00D97546"/>
    <w:rsid w:val="00D9758D"/>
    <w:rsid w:val="00D97AB2"/>
    <w:rsid w:val="00D97FD4"/>
    <w:rsid w:val="00DA01AC"/>
    <w:rsid w:val="00DA0D5A"/>
    <w:rsid w:val="00DA0EEA"/>
    <w:rsid w:val="00DA10E2"/>
    <w:rsid w:val="00DA18D2"/>
    <w:rsid w:val="00DA2818"/>
    <w:rsid w:val="00DA326E"/>
    <w:rsid w:val="00DA3C14"/>
    <w:rsid w:val="00DA428F"/>
    <w:rsid w:val="00DA493C"/>
    <w:rsid w:val="00DA57E0"/>
    <w:rsid w:val="00DA6338"/>
    <w:rsid w:val="00DA6557"/>
    <w:rsid w:val="00DA6DD6"/>
    <w:rsid w:val="00DB08B2"/>
    <w:rsid w:val="00DB0913"/>
    <w:rsid w:val="00DB0F79"/>
    <w:rsid w:val="00DB172B"/>
    <w:rsid w:val="00DB1E8B"/>
    <w:rsid w:val="00DB25F7"/>
    <w:rsid w:val="00DB2DF1"/>
    <w:rsid w:val="00DB319A"/>
    <w:rsid w:val="00DB32F3"/>
    <w:rsid w:val="00DB3A79"/>
    <w:rsid w:val="00DB5F4F"/>
    <w:rsid w:val="00DB6201"/>
    <w:rsid w:val="00DB6267"/>
    <w:rsid w:val="00DB62D0"/>
    <w:rsid w:val="00DB6527"/>
    <w:rsid w:val="00DB6D77"/>
    <w:rsid w:val="00DB7216"/>
    <w:rsid w:val="00DB77C2"/>
    <w:rsid w:val="00DC010D"/>
    <w:rsid w:val="00DC0C83"/>
    <w:rsid w:val="00DC11FE"/>
    <w:rsid w:val="00DC15D2"/>
    <w:rsid w:val="00DC1634"/>
    <w:rsid w:val="00DC195E"/>
    <w:rsid w:val="00DC1AC1"/>
    <w:rsid w:val="00DC1C1D"/>
    <w:rsid w:val="00DC1C39"/>
    <w:rsid w:val="00DC22E7"/>
    <w:rsid w:val="00DC27EE"/>
    <w:rsid w:val="00DC2D4E"/>
    <w:rsid w:val="00DC3221"/>
    <w:rsid w:val="00DC3803"/>
    <w:rsid w:val="00DC5242"/>
    <w:rsid w:val="00DC61C1"/>
    <w:rsid w:val="00DC621C"/>
    <w:rsid w:val="00DC656E"/>
    <w:rsid w:val="00DC6748"/>
    <w:rsid w:val="00DC6BB5"/>
    <w:rsid w:val="00DC6CF2"/>
    <w:rsid w:val="00DC6ED0"/>
    <w:rsid w:val="00DC701E"/>
    <w:rsid w:val="00DD10B6"/>
    <w:rsid w:val="00DD10E8"/>
    <w:rsid w:val="00DD14F3"/>
    <w:rsid w:val="00DD150F"/>
    <w:rsid w:val="00DD1957"/>
    <w:rsid w:val="00DD23F0"/>
    <w:rsid w:val="00DD2D11"/>
    <w:rsid w:val="00DD3488"/>
    <w:rsid w:val="00DD39B6"/>
    <w:rsid w:val="00DD3DAD"/>
    <w:rsid w:val="00DD4601"/>
    <w:rsid w:val="00DD69FE"/>
    <w:rsid w:val="00DD750E"/>
    <w:rsid w:val="00DD7D4C"/>
    <w:rsid w:val="00DE0240"/>
    <w:rsid w:val="00DE1379"/>
    <w:rsid w:val="00DE1E7A"/>
    <w:rsid w:val="00DE231D"/>
    <w:rsid w:val="00DE259B"/>
    <w:rsid w:val="00DE25DC"/>
    <w:rsid w:val="00DE27D9"/>
    <w:rsid w:val="00DE3075"/>
    <w:rsid w:val="00DE30AA"/>
    <w:rsid w:val="00DE37FF"/>
    <w:rsid w:val="00DE398C"/>
    <w:rsid w:val="00DE4001"/>
    <w:rsid w:val="00DE43A5"/>
    <w:rsid w:val="00DE43FF"/>
    <w:rsid w:val="00DE606F"/>
    <w:rsid w:val="00DE6E6D"/>
    <w:rsid w:val="00DE7FE7"/>
    <w:rsid w:val="00DF018B"/>
    <w:rsid w:val="00DF0A41"/>
    <w:rsid w:val="00DF13CE"/>
    <w:rsid w:val="00DF1ECE"/>
    <w:rsid w:val="00DF25D8"/>
    <w:rsid w:val="00DF2876"/>
    <w:rsid w:val="00DF2FA0"/>
    <w:rsid w:val="00DF4145"/>
    <w:rsid w:val="00DF451D"/>
    <w:rsid w:val="00DF4CD8"/>
    <w:rsid w:val="00DF4D8F"/>
    <w:rsid w:val="00DF58A3"/>
    <w:rsid w:val="00DF632A"/>
    <w:rsid w:val="00DF65C7"/>
    <w:rsid w:val="00DF7EAC"/>
    <w:rsid w:val="00E01486"/>
    <w:rsid w:val="00E016A7"/>
    <w:rsid w:val="00E019D3"/>
    <w:rsid w:val="00E01B25"/>
    <w:rsid w:val="00E02614"/>
    <w:rsid w:val="00E02847"/>
    <w:rsid w:val="00E02886"/>
    <w:rsid w:val="00E02E0A"/>
    <w:rsid w:val="00E02E0E"/>
    <w:rsid w:val="00E032AC"/>
    <w:rsid w:val="00E03953"/>
    <w:rsid w:val="00E0452B"/>
    <w:rsid w:val="00E045C4"/>
    <w:rsid w:val="00E05339"/>
    <w:rsid w:val="00E0573B"/>
    <w:rsid w:val="00E05F46"/>
    <w:rsid w:val="00E06515"/>
    <w:rsid w:val="00E06662"/>
    <w:rsid w:val="00E06B35"/>
    <w:rsid w:val="00E0713C"/>
    <w:rsid w:val="00E071D6"/>
    <w:rsid w:val="00E075FF"/>
    <w:rsid w:val="00E10861"/>
    <w:rsid w:val="00E1090D"/>
    <w:rsid w:val="00E11A0D"/>
    <w:rsid w:val="00E11DF4"/>
    <w:rsid w:val="00E11F15"/>
    <w:rsid w:val="00E1261D"/>
    <w:rsid w:val="00E12EC5"/>
    <w:rsid w:val="00E13259"/>
    <w:rsid w:val="00E136CF"/>
    <w:rsid w:val="00E13A8B"/>
    <w:rsid w:val="00E13B8A"/>
    <w:rsid w:val="00E1444E"/>
    <w:rsid w:val="00E15327"/>
    <w:rsid w:val="00E15FA9"/>
    <w:rsid w:val="00E16E33"/>
    <w:rsid w:val="00E17036"/>
    <w:rsid w:val="00E17198"/>
    <w:rsid w:val="00E17335"/>
    <w:rsid w:val="00E177D5"/>
    <w:rsid w:val="00E17896"/>
    <w:rsid w:val="00E17F0F"/>
    <w:rsid w:val="00E20538"/>
    <w:rsid w:val="00E20956"/>
    <w:rsid w:val="00E20CC7"/>
    <w:rsid w:val="00E21369"/>
    <w:rsid w:val="00E217DC"/>
    <w:rsid w:val="00E21A67"/>
    <w:rsid w:val="00E22068"/>
    <w:rsid w:val="00E234A0"/>
    <w:rsid w:val="00E237C9"/>
    <w:rsid w:val="00E238A1"/>
    <w:rsid w:val="00E2413C"/>
    <w:rsid w:val="00E24210"/>
    <w:rsid w:val="00E24371"/>
    <w:rsid w:val="00E24490"/>
    <w:rsid w:val="00E24CDB"/>
    <w:rsid w:val="00E24EC1"/>
    <w:rsid w:val="00E25B58"/>
    <w:rsid w:val="00E25E9B"/>
    <w:rsid w:val="00E2614F"/>
    <w:rsid w:val="00E265F3"/>
    <w:rsid w:val="00E26BC6"/>
    <w:rsid w:val="00E26DAD"/>
    <w:rsid w:val="00E27634"/>
    <w:rsid w:val="00E27918"/>
    <w:rsid w:val="00E27A95"/>
    <w:rsid w:val="00E27C65"/>
    <w:rsid w:val="00E30744"/>
    <w:rsid w:val="00E30B8A"/>
    <w:rsid w:val="00E30EB0"/>
    <w:rsid w:val="00E31255"/>
    <w:rsid w:val="00E3129D"/>
    <w:rsid w:val="00E31A4C"/>
    <w:rsid w:val="00E32FAD"/>
    <w:rsid w:val="00E331B7"/>
    <w:rsid w:val="00E334D9"/>
    <w:rsid w:val="00E33EB3"/>
    <w:rsid w:val="00E353F1"/>
    <w:rsid w:val="00E35EC1"/>
    <w:rsid w:val="00E3624C"/>
    <w:rsid w:val="00E3671A"/>
    <w:rsid w:val="00E36EDF"/>
    <w:rsid w:val="00E37446"/>
    <w:rsid w:val="00E377DB"/>
    <w:rsid w:val="00E37C6D"/>
    <w:rsid w:val="00E37E5F"/>
    <w:rsid w:val="00E4025F"/>
    <w:rsid w:val="00E40AC0"/>
    <w:rsid w:val="00E40B83"/>
    <w:rsid w:val="00E4125D"/>
    <w:rsid w:val="00E41316"/>
    <w:rsid w:val="00E413B6"/>
    <w:rsid w:val="00E41740"/>
    <w:rsid w:val="00E4177B"/>
    <w:rsid w:val="00E41832"/>
    <w:rsid w:val="00E41BF0"/>
    <w:rsid w:val="00E4205B"/>
    <w:rsid w:val="00E42357"/>
    <w:rsid w:val="00E425C7"/>
    <w:rsid w:val="00E428A2"/>
    <w:rsid w:val="00E42D94"/>
    <w:rsid w:val="00E4357B"/>
    <w:rsid w:val="00E436C4"/>
    <w:rsid w:val="00E43FBE"/>
    <w:rsid w:val="00E44322"/>
    <w:rsid w:val="00E443E2"/>
    <w:rsid w:val="00E44BF0"/>
    <w:rsid w:val="00E45154"/>
    <w:rsid w:val="00E45217"/>
    <w:rsid w:val="00E45A2D"/>
    <w:rsid w:val="00E46032"/>
    <w:rsid w:val="00E4693F"/>
    <w:rsid w:val="00E4741B"/>
    <w:rsid w:val="00E476FF"/>
    <w:rsid w:val="00E50148"/>
    <w:rsid w:val="00E50DF7"/>
    <w:rsid w:val="00E50F38"/>
    <w:rsid w:val="00E51F6C"/>
    <w:rsid w:val="00E51FCF"/>
    <w:rsid w:val="00E52044"/>
    <w:rsid w:val="00E52113"/>
    <w:rsid w:val="00E52483"/>
    <w:rsid w:val="00E5288F"/>
    <w:rsid w:val="00E5387C"/>
    <w:rsid w:val="00E53CDB"/>
    <w:rsid w:val="00E5403E"/>
    <w:rsid w:val="00E544BF"/>
    <w:rsid w:val="00E547DF"/>
    <w:rsid w:val="00E548AB"/>
    <w:rsid w:val="00E5523D"/>
    <w:rsid w:val="00E55704"/>
    <w:rsid w:val="00E55A70"/>
    <w:rsid w:val="00E55C9B"/>
    <w:rsid w:val="00E61119"/>
    <w:rsid w:val="00E61C8D"/>
    <w:rsid w:val="00E62028"/>
    <w:rsid w:val="00E627D4"/>
    <w:rsid w:val="00E62DE1"/>
    <w:rsid w:val="00E6309B"/>
    <w:rsid w:val="00E63897"/>
    <w:rsid w:val="00E63F33"/>
    <w:rsid w:val="00E64341"/>
    <w:rsid w:val="00E6456F"/>
    <w:rsid w:val="00E64B9A"/>
    <w:rsid w:val="00E65132"/>
    <w:rsid w:val="00E65420"/>
    <w:rsid w:val="00E65AB1"/>
    <w:rsid w:val="00E65BA1"/>
    <w:rsid w:val="00E66320"/>
    <w:rsid w:val="00E66A08"/>
    <w:rsid w:val="00E66FBF"/>
    <w:rsid w:val="00E70B25"/>
    <w:rsid w:val="00E714F5"/>
    <w:rsid w:val="00E719D8"/>
    <w:rsid w:val="00E71B62"/>
    <w:rsid w:val="00E72397"/>
    <w:rsid w:val="00E72914"/>
    <w:rsid w:val="00E7302F"/>
    <w:rsid w:val="00E73417"/>
    <w:rsid w:val="00E736A7"/>
    <w:rsid w:val="00E73F2D"/>
    <w:rsid w:val="00E744E4"/>
    <w:rsid w:val="00E751E8"/>
    <w:rsid w:val="00E75D1F"/>
    <w:rsid w:val="00E77847"/>
    <w:rsid w:val="00E80C30"/>
    <w:rsid w:val="00E8335D"/>
    <w:rsid w:val="00E834F1"/>
    <w:rsid w:val="00E83CC5"/>
    <w:rsid w:val="00E83FD0"/>
    <w:rsid w:val="00E844AD"/>
    <w:rsid w:val="00E850EB"/>
    <w:rsid w:val="00E8628F"/>
    <w:rsid w:val="00E86725"/>
    <w:rsid w:val="00E86AE3"/>
    <w:rsid w:val="00E876E0"/>
    <w:rsid w:val="00E87EAD"/>
    <w:rsid w:val="00E9219A"/>
    <w:rsid w:val="00E921A1"/>
    <w:rsid w:val="00E9230C"/>
    <w:rsid w:val="00E92868"/>
    <w:rsid w:val="00E92B35"/>
    <w:rsid w:val="00E93F34"/>
    <w:rsid w:val="00E94A12"/>
    <w:rsid w:val="00E94B41"/>
    <w:rsid w:val="00E94C4E"/>
    <w:rsid w:val="00E9674A"/>
    <w:rsid w:val="00E96FB1"/>
    <w:rsid w:val="00E9782B"/>
    <w:rsid w:val="00E97AB3"/>
    <w:rsid w:val="00EA001A"/>
    <w:rsid w:val="00EA0429"/>
    <w:rsid w:val="00EA0504"/>
    <w:rsid w:val="00EA0A92"/>
    <w:rsid w:val="00EA0B16"/>
    <w:rsid w:val="00EA27C2"/>
    <w:rsid w:val="00EA39C8"/>
    <w:rsid w:val="00EA3C35"/>
    <w:rsid w:val="00EA4739"/>
    <w:rsid w:val="00EA4CF2"/>
    <w:rsid w:val="00EA56AE"/>
    <w:rsid w:val="00EA5BE6"/>
    <w:rsid w:val="00EA61A3"/>
    <w:rsid w:val="00EA66AB"/>
    <w:rsid w:val="00EA688B"/>
    <w:rsid w:val="00EA7440"/>
    <w:rsid w:val="00EB00CD"/>
    <w:rsid w:val="00EB0B04"/>
    <w:rsid w:val="00EB0E3D"/>
    <w:rsid w:val="00EB23AE"/>
    <w:rsid w:val="00EB260B"/>
    <w:rsid w:val="00EB262F"/>
    <w:rsid w:val="00EB29A2"/>
    <w:rsid w:val="00EB31A7"/>
    <w:rsid w:val="00EB346F"/>
    <w:rsid w:val="00EB3623"/>
    <w:rsid w:val="00EB4D83"/>
    <w:rsid w:val="00EB5ACC"/>
    <w:rsid w:val="00EB6E93"/>
    <w:rsid w:val="00EB7176"/>
    <w:rsid w:val="00EB7449"/>
    <w:rsid w:val="00EB74D8"/>
    <w:rsid w:val="00EB79BA"/>
    <w:rsid w:val="00EC0173"/>
    <w:rsid w:val="00EC0D7C"/>
    <w:rsid w:val="00EC144F"/>
    <w:rsid w:val="00EC16E9"/>
    <w:rsid w:val="00EC2166"/>
    <w:rsid w:val="00EC2687"/>
    <w:rsid w:val="00EC2A48"/>
    <w:rsid w:val="00EC4803"/>
    <w:rsid w:val="00EC49DA"/>
    <w:rsid w:val="00EC4B9E"/>
    <w:rsid w:val="00EC5087"/>
    <w:rsid w:val="00EC6B0A"/>
    <w:rsid w:val="00EC6DB2"/>
    <w:rsid w:val="00EC70F8"/>
    <w:rsid w:val="00EC70F9"/>
    <w:rsid w:val="00EC71DA"/>
    <w:rsid w:val="00ED006B"/>
    <w:rsid w:val="00ED05C2"/>
    <w:rsid w:val="00ED07FB"/>
    <w:rsid w:val="00ED0F23"/>
    <w:rsid w:val="00ED1157"/>
    <w:rsid w:val="00ED1487"/>
    <w:rsid w:val="00ED16EF"/>
    <w:rsid w:val="00ED1F7A"/>
    <w:rsid w:val="00ED234D"/>
    <w:rsid w:val="00ED28F9"/>
    <w:rsid w:val="00ED2F47"/>
    <w:rsid w:val="00ED377D"/>
    <w:rsid w:val="00ED3C53"/>
    <w:rsid w:val="00ED3D2C"/>
    <w:rsid w:val="00ED4869"/>
    <w:rsid w:val="00ED5A4A"/>
    <w:rsid w:val="00ED6114"/>
    <w:rsid w:val="00ED6AAD"/>
    <w:rsid w:val="00EE0181"/>
    <w:rsid w:val="00EE018F"/>
    <w:rsid w:val="00EE0277"/>
    <w:rsid w:val="00EE0990"/>
    <w:rsid w:val="00EE0C8E"/>
    <w:rsid w:val="00EE2E17"/>
    <w:rsid w:val="00EE4134"/>
    <w:rsid w:val="00EE49E5"/>
    <w:rsid w:val="00EE4C14"/>
    <w:rsid w:val="00EE517F"/>
    <w:rsid w:val="00EE60A9"/>
    <w:rsid w:val="00EE74A9"/>
    <w:rsid w:val="00EF0195"/>
    <w:rsid w:val="00EF020D"/>
    <w:rsid w:val="00EF0311"/>
    <w:rsid w:val="00EF03A7"/>
    <w:rsid w:val="00EF0997"/>
    <w:rsid w:val="00EF0E73"/>
    <w:rsid w:val="00EF12F0"/>
    <w:rsid w:val="00EF1CE5"/>
    <w:rsid w:val="00EF239F"/>
    <w:rsid w:val="00EF271A"/>
    <w:rsid w:val="00EF2841"/>
    <w:rsid w:val="00EF29D9"/>
    <w:rsid w:val="00EF2B2C"/>
    <w:rsid w:val="00EF2B2F"/>
    <w:rsid w:val="00EF2B39"/>
    <w:rsid w:val="00EF375C"/>
    <w:rsid w:val="00EF4035"/>
    <w:rsid w:val="00EF4080"/>
    <w:rsid w:val="00EF4185"/>
    <w:rsid w:val="00EF569E"/>
    <w:rsid w:val="00EF5E15"/>
    <w:rsid w:val="00EF6AFC"/>
    <w:rsid w:val="00EF7F8F"/>
    <w:rsid w:val="00F00012"/>
    <w:rsid w:val="00F00022"/>
    <w:rsid w:val="00F022AF"/>
    <w:rsid w:val="00F03063"/>
    <w:rsid w:val="00F049D8"/>
    <w:rsid w:val="00F0544D"/>
    <w:rsid w:val="00F07873"/>
    <w:rsid w:val="00F1066A"/>
    <w:rsid w:val="00F10944"/>
    <w:rsid w:val="00F110D8"/>
    <w:rsid w:val="00F111DC"/>
    <w:rsid w:val="00F12544"/>
    <w:rsid w:val="00F128A7"/>
    <w:rsid w:val="00F1399F"/>
    <w:rsid w:val="00F139AA"/>
    <w:rsid w:val="00F13E7B"/>
    <w:rsid w:val="00F140E9"/>
    <w:rsid w:val="00F15284"/>
    <w:rsid w:val="00F15740"/>
    <w:rsid w:val="00F15C2C"/>
    <w:rsid w:val="00F15CE5"/>
    <w:rsid w:val="00F1605C"/>
    <w:rsid w:val="00F1665A"/>
    <w:rsid w:val="00F176AC"/>
    <w:rsid w:val="00F176E6"/>
    <w:rsid w:val="00F177CD"/>
    <w:rsid w:val="00F178C3"/>
    <w:rsid w:val="00F17E38"/>
    <w:rsid w:val="00F20357"/>
    <w:rsid w:val="00F2139F"/>
    <w:rsid w:val="00F2171A"/>
    <w:rsid w:val="00F218AE"/>
    <w:rsid w:val="00F21922"/>
    <w:rsid w:val="00F222AB"/>
    <w:rsid w:val="00F22E24"/>
    <w:rsid w:val="00F23C75"/>
    <w:rsid w:val="00F2454E"/>
    <w:rsid w:val="00F246FA"/>
    <w:rsid w:val="00F24C4A"/>
    <w:rsid w:val="00F24D86"/>
    <w:rsid w:val="00F24E6D"/>
    <w:rsid w:val="00F255E9"/>
    <w:rsid w:val="00F269DB"/>
    <w:rsid w:val="00F26A21"/>
    <w:rsid w:val="00F26ACB"/>
    <w:rsid w:val="00F26F3A"/>
    <w:rsid w:val="00F2755A"/>
    <w:rsid w:val="00F27FDF"/>
    <w:rsid w:val="00F30D93"/>
    <w:rsid w:val="00F31725"/>
    <w:rsid w:val="00F31768"/>
    <w:rsid w:val="00F31BBE"/>
    <w:rsid w:val="00F31F95"/>
    <w:rsid w:val="00F3285D"/>
    <w:rsid w:val="00F338A9"/>
    <w:rsid w:val="00F33AD7"/>
    <w:rsid w:val="00F34A87"/>
    <w:rsid w:val="00F34CC8"/>
    <w:rsid w:val="00F3579E"/>
    <w:rsid w:val="00F35AE4"/>
    <w:rsid w:val="00F36088"/>
    <w:rsid w:val="00F36384"/>
    <w:rsid w:val="00F36FAA"/>
    <w:rsid w:val="00F3739B"/>
    <w:rsid w:val="00F376F3"/>
    <w:rsid w:val="00F37FFD"/>
    <w:rsid w:val="00F40868"/>
    <w:rsid w:val="00F4098A"/>
    <w:rsid w:val="00F40E43"/>
    <w:rsid w:val="00F40FBA"/>
    <w:rsid w:val="00F4109B"/>
    <w:rsid w:val="00F41213"/>
    <w:rsid w:val="00F41397"/>
    <w:rsid w:val="00F41BC1"/>
    <w:rsid w:val="00F4250C"/>
    <w:rsid w:val="00F42B9A"/>
    <w:rsid w:val="00F42D06"/>
    <w:rsid w:val="00F433D1"/>
    <w:rsid w:val="00F435FB"/>
    <w:rsid w:val="00F451CE"/>
    <w:rsid w:val="00F45262"/>
    <w:rsid w:val="00F452CD"/>
    <w:rsid w:val="00F457C5"/>
    <w:rsid w:val="00F4599F"/>
    <w:rsid w:val="00F51CF9"/>
    <w:rsid w:val="00F523C5"/>
    <w:rsid w:val="00F534E3"/>
    <w:rsid w:val="00F54FA6"/>
    <w:rsid w:val="00F560DC"/>
    <w:rsid w:val="00F56CD9"/>
    <w:rsid w:val="00F5701F"/>
    <w:rsid w:val="00F57A85"/>
    <w:rsid w:val="00F60197"/>
    <w:rsid w:val="00F620C6"/>
    <w:rsid w:val="00F62E1F"/>
    <w:rsid w:val="00F6346D"/>
    <w:rsid w:val="00F63D78"/>
    <w:rsid w:val="00F64201"/>
    <w:rsid w:val="00F644AD"/>
    <w:rsid w:val="00F65518"/>
    <w:rsid w:val="00F6721C"/>
    <w:rsid w:val="00F7006D"/>
    <w:rsid w:val="00F70300"/>
    <w:rsid w:val="00F708CA"/>
    <w:rsid w:val="00F70941"/>
    <w:rsid w:val="00F70BE5"/>
    <w:rsid w:val="00F70FFA"/>
    <w:rsid w:val="00F7128D"/>
    <w:rsid w:val="00F730D2"/>
    <w:rsid w:val="00F738C1"/>
    <w:rsid w:val="00F73AA2"/>
    <w:rsid w:val="00F73BD0"/>
    <w:rsid w:val="00F73E0C"/>
    <w:rsid w:val="00F74B08"/>
    <w:rsid w:val="00F74F94"/>
    <w:rsid w:val="00F75B4B"/>
    <w:rsid w:val="00F76393"/>
    <w:rsid w:val="00F7750D"/>
    <w:rsid w:val="00F805F6"/>
    <w:rsid w:val="00F809F4"/>
    <w:rsid w:val="00F82C9A"/>
    <w:rsid w:val="00F82D67"/>
    <w:rsid w:val="00F82D7E"/>
    <w:rsid w:val="00F83033"/>
    <w:rsid w:val="00F830E6"/>
    <w:rsid w:val="00F844A1"/>
    <w:rsid w:val="00F85421"/>
    <w:rsid w:val="00F85AF6"/>
    <w:rsid w:val="00F86804"/>
    <w:rsid w:val="00F86F2A"/>
    <w:rsid w:val="00F8797A"/>
    <w:rsid w:val="00F91BCD"/>
    <w:rsid w:val="00F91E3F"/>
    <w:rsid w:val="00F93B92"/>
    <w:rsid w:val="00F93BC3"/>
    <w:rsid w:val="00F93CE6"/>
    <w:rsid w:val="00F93D8C"/>
    <w:rsid w:val="00F93E01"/>
    <w:rsid w:val="00F95A3F"/>
    <w:rsid w:val="00F96B9B"/>
    <w:rsid w:val="00F96D96"/>
    <w:rsid w:val="00F97DB9"/>
    <w:rsid w:val="00F97E1F"/>
    <w:rsid w:val="00FA07F0"/>
    <w:rsid w:val="00FA18EC"/>
    <w:rsid w:val="00FA1A02"/>
    <w:rsid w:val="00FA1E7B"/>
    <w:rsid w:val="00FA26D6"/>
    <w:rsid w:val="00FA2ABB"/>
    <w:rsid w:val="00FA2B1F"/>
    <w:rsid w:val="00FA2EE9"/>
    <w:rsid w:val="00FA3166"/>
    <w:rsid w:val="00FA3D4C"/>
    <w:rsid w:val="00FA4CB7"/>
    <w:rsid w:val="00FA4F55"/>
    <w:rsid w:val="00FA4F8C"/>
    <w:rsid w:val="00FA5F13"/>
    <w:rsid w:val="00FA6164"/>
    <w:rsid w:val="00FA6496"/>
    <w:rsid w:val="00FA6891"/>
    <w:rsid w:val="00FA6C37"/>
    <w:rsid w:val="00FA6CD9"/>
    <w:rsid w:val="00FA7416"/>
    <w:rsid w:val="00FA7B07"/>
    <w:rsid w:val="00FB1516"/>
    <w:rsid w:val="00FB1620"/>
    <w:rsid w:val="00FB1AA9"/>
    <w:rsid w:val="00FB1F16"/>
    <w:rsid w:val="00FB22E4"/>
    <w:rsid w:val="00FB2592"/>
    <w:rsid w:val="00FB2C0B"/>
    <w:rsid w:val="00FB39D2"/>
    <w:rsid w:val="00FB3B11"/>
    <w:rsid w:val="00FB4602"/>
    <w:rsid w:val="00FB4F1B"/>
    <w:rsid w:val="00FB539C"/>
    <w:rsid w:val="00FB5BE9"/>
    <w:rsid w:val="00FB636E"/>
    <w:rsid w:val="00FB6A3E"/>
    <w:rsid w:val="00FB6ADB"/>
    <w:rsid w:val="00FB7117"/>
    <w:rsid w:val="00FB7184"/>
    <w:rsid w:val="00FB722A"/>
    <w:rsid w:val="00FB7C5D"/>
    <w:rsid w:val="00FC0020"/>
    <w:rsid w:val="00FC0102"/>
    <w:rsid w:val="00FC0F45"/>
    <w:rsid w:val="00FC101B"/>
    <w:rsid w:val="00FC13E6"/>
    <w:rsid w:val="00FC14F4"/>
    <w:rsid w:val="00FC2048"/>
    <w:rsid w:val="00FC238E"/>
    <w:rsid w:val="00FC31AC"/>
    <w:rsid w:val="00FC33A5"/>
    <w:rsid w:val="00FC3EC7"/>
    <w:rsid w:val="00FC4C79"/>
    <w:rsid w:val="00FC4F10"/>
    <w:rsid w:val="00FC4FB1"/>
    <w:rsid w:val="00FC51FF"/>
    <w:rsid w:val="00FC5575"/>
    <w:rsid w:val="00FC5934"/>
    <w:rsid w:val="00FC63CA"/>
    <w:rsid w:val="00FC6B5A"/>
    <w:rsid w:val="00FC6E31"/>
    <w:rsid w:val="00FC7313"/>
    <w:rsid w:val="00FC76A9"/>
    <w:rsid w:val="00FC7A66"/>
    <w:rsid w:val="00FD0571"/>
    <w:rsid w:val="00FD0784"/>
    <w:rsid w:val="00FD07A9"/>
    <w:rsid w:val="00FD093E"/>
    <w:rsid w:val="00FD0D30"/>
    <w:rsid w:val="00FD1E8D"/>
    <w:rsid w:val="00FD23F1"/>
    <w:rsid w:val="00FD2FF7"/>
    <w:rsid w:val="00FD3B4D"/>
    <w:rsid w:val="00FD539B"/>
    <w:rsid w:val="00FD55F9"/>
    <w:rsid w:val="00FD58D4"/>
    <w:rsid w:val="00FD5E41"/>
    <w:rsid w:val="00FD66DB"/>
    <w:rsid w:val="00FD673D"/>
    <w:rsid w:val="00FD7858"/>
    <w:rsid w:val="00FD7AB8"/>
    <w:rsid w:val="00FD7F60"/>
    <w:rsid w:val="00FE34CC"/>
    <w:rsid w:val="00FE381B"/>
    <w:rsid w:val="00FE410B"/>
    <w:rsid w:val="00FE4314"/>
    <w:rsid w:val="00FE432D"/>
    <w:rsid w:val="00FE5798"/>
    <w:rsid w:val="00FE5840"/>
    <w:rsid w:val="00FE5BF3"/>
    <w:rsid w:val="00FE6013"/>
    <w:rsid w:val="00FE67BF"/>
    <w:rsid w:val="00FE6A34"/>
    <w:rsid w:val="00FE7411"/>
    <w:rsid w:val="00FE7822"/>
    <w:rsid w:val="00FE79B8"/>
    <w:rsid w:val="00FF060A"/>
    <w:rsid w:val="00FF1875"/>
    <w:rsid w:val="00FF18F6"/>
    <w:rsid w:val="00FF21E7"/>
    <w:rsid w:val="00FF3153"/>
    <w:rsid w:val="00FF3B8B"/>
    <w:rsid w:val="00FF3D43"/>
    <w:rsid w:val="00FF4016"/>
    <w:rsid w:val="00FF41F6"/>
    <w:rsid w:val="00FF4215"/>
    <w:rsid w:val="00FF522C"/>
    <w:rsid w:val="00FF56EB"/>
    <w:rsid w:val="00FF5B08"/>
    <w:rsid w:val="00FF77EB"/>
    <w:rsid w:val="06D6CF11"/>
    <w:rsid w:val="094BCDFC"/>
    <w:rsid w:val="0CF9255D"/>
    <w:rsid w:val="0F5A2E5B"/>
    <w:rsid w:val="1255B845"/>
    <w:rsid w:val="13708DFB"/>
    <w:rsid w:val="198E9307"/>
    <w:rsid w:val="1AA01E12"/>
    <w:rsid w:val="1BFE6E7E"/>
    <w:rsid w:val="1C136508"/>
    <w:rsid w:val="2047B167"/>
    <w:rsid w:val="20D3FC2A"/>
    <w:rsid w:val="2376A975"/>
    <w:rsid w:val="238EF969"/>
    <w:rsid w:val="25A288FC"/>
    <w:rsid w:val="2782C273"/>
    <w:rsid w:val="2F77A896"/>
    <w:rsid w:val="2F8BC936"/>
    <w:rsid w:val="32E5E627"/>
    <w:rsid w:val="3697D9E7"/>
    <w:rsid w:val="36D56758"/>
    <w:rsid w:val="3A293DA4"/>
    <w:rsid w:val="3A7A1A0D"/>
    <w:rsid w:val="3A8D4394"/>
    <w:rsid w:val="3DFE257C"/>
    <w:rsid w:val="3EE9A6BB"/>
    <w:rsid w:val="3FF9F0D5"/>
    <w:rsid w:val="4231253B"/>
    <w:rsid w:val="4D2818CF"/>
    <w:rsid w:val="4E44EDF5"/>
    <w:rsid w:val="4E9E4511"/>
    <w:rsid w:val="53E07EF0"/>
    <w:rsid w:val="5442B953"/>
    <w:rsid w:val="569D32C6"/>
    <w:rsid w:val="5736B07B"/>
    <w:rsid w:val="5C3F8FE5"/>
    <w:rsid w:val="653C0BAB"/>
    <w:rsid w:val="675686D2"/>
    <w:rsid w:val="6C2978F0"/>
    <w:rsid w:val="6F244D0A"/>
    <w:rsid w:val="70944B2E"/>
    <w:rsid w:val="70CD2437"/>
    <w:rsid w:val="7349BE35"/>
    <w:rsid w:val="77CBDAED"/>
    <w:rsid w:val="785CE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701F"/>
  <w15:chartTrackingRefBased/>
  <w15:docId w15:val="{22F47736-FDD4-4407-A1AE-C27CA17A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D05"/>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E30EB0"/>
    <w:pPr>
      <w:keepNext/>
      <w:jc w:val="both"/>
      <w:outlineLvl w:val="1"/>
    </w:pPr>
    <w:rPr>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04D05"/>
    <w:pPr>
      <w:tabs>
        <w:tab w:val="left" w:pos="540"/>
      </w:tabs>
      <w:jc w:val="both"/>
    </w:pPr>
    <w:rPr>
      <w:sz w:val="24"/>
      <w:szCs w:val="24"/>
    </w:rPr>
  </w:style>
  <w:style w:type="character" w:customStyle="1" w:styleId="BodyText2Char">
    <w:name w:val="Body Text 2 Char"/>
    <w:basedOn w:val="DefaultParagraphFont"/>
    <w:link w:val="BodyText2"/>
    <w:uiPriority w:val="99"/>
    <w:rsid w:val="00804D05"/>
    <w:rPr>
      <w:rFonts w:ascii="Times New Roman" w:eastAsia="Times New Roman" w:hAnsi="Times New Roman" w:cs="Times New Roman"/>
      <w:sz w:val="24"/>
      <w:szCs w:val="24"/>
    </w:rPr>
  </w:style>
  <w:style w:type="character" w:styleId="Strong">
    <w:name w:val="Strong"/>
    <w:basedOn w:val="DefaultParagraphFont"/>
    <w:uiPriority w:val="22"/>
    <w:qFormat/>
    <w:rsid w:val="00804D05"/>
    <w:rPr>
      <w:rFonts w:cs="Times New Roman"/>
      <w:b/>
      <w:bCs/>
    </w:rPr>
  </w:style>
  <w:style w:type="paragraph" w:styleId="ListParagraph">
    <w:name w:val="List Paragraph"/>
    <w:basedOn w:val="Normal"/>
    <w:uiPriority w:val="34"/>
    <w:qFormat/>
    <w:rsid w:val="00804D05"/>
    <w:pPr>
      <w:ind w:left="720"/>
    </w:pPr>
  </w:style>
  <w:style w:type="character" w:styleId="CommentReference">
    <w:name w:val="annotation reference"/>
    <w:basedOn w:val="DefaultParagraphFont"/>
    <w:uiPriority w:val="99"/>
    <w:semiHidden/>
    <w:unhideWhenUsed/>
    <w:rsid w:val="00804D05"/>
    <w:rPr>
      <w:sz w:val="16"/>
      <w:szCs w:val="16"/>
    </w:rPr>
  </w:style>
  <w:style w:type="paragraph" w:styleId="CommentText">
    <w:name w:val="annotation text"/>
    <w:basedOn w:val="Normal"/>
    <w:link w:val="CommentTextChar"/>
    <w:uiPriority w:val="99"/>
    <w:semiHidden/>
    <w:unhideWhenUsed/>
    <w:rsid w:val="00804D05"/>
  </w:style>
  <w:style w:type="character" w:customStyle="1" w:styleId="CommentTextChar">
    <w:name w:val="Comment Text Char"/>
    <w:basedOn w:val="DefaultParagraphFont"/>
    <w:link w:val="CommentText"/>
    <w:uiPriority w:val="99"/>
    <w:semiHidden/>
    <w:rsid w:val="00804D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4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D05"/>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E30EB0"/>
    <w:pPr>
      <w:spacing w:after="120"/>
      <w:ind w:left="360"/>
    </w:pPr>
  </w:style>
  <w:style w:type="character" w:customStyle="1" w:styleId="BodyTextIndentChar">
    <w:name w:val="Body Text Indent Char"/>
    <w:basedOn w:val="DefaultParagraphFont"/>
    <w:link w:val="BodyTextIndent"/>
    <w:uiPriority w:val="99"/>
    <w:rsid w:val="00E30EB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E30EB0"/>
    <w:rPr>
      <w:rFonts w:ascii="Times New Roman" w:eastAsia="Times New Roman" w:hAnsi="Times New Roman" w:cs="Times New Roman"/>
      <w:i/>
      <w:iCs/>
      <w:sz w:val="24"/>
      <w:szCs w:val="24"/>
      <w:u w:val="single"/>
    </w:rPr>
  </w:style>
  <w:style w:type="paragraph" w:styleId="Revision">
    <w:name w:val="Revision"/>
    <w:hidden/>
    <w:uiPriority w:val="99"/>
    <w:semiHidden/>
    <w:rsid w:val="00427992"/>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992"/>
    <w:rPr>
      <w:b/>
      <w:bCs/>
    </w:rPr>
  </w:style>
  <w:style w:type="character" w:customStyle="1" w:styleId="CommentSubjectChar">
    <w:name w:val="Comment Subject Char"/>
    <w:basedOn w:val="CommentTextChar"/>
    <w:link w:val="CommentSubject"/>
    <w:uiPriority w:val="99"/>
    <w:semiHidden/>
    <w:rsid w:val="00427992"/>
    <w:rPr>
      <w:rFonts w:ascii="Times New Roman" w:eastAsia="Times New Roman" w:hAnsi="Times New Roman" w:cs="Times New Roman"/>
      <w:b/>
      <w:bCs/>
      <w:sz w:val="20"/>
      <w:szCs w:val="20"/>
    </w:rPr>
  </w:style>
  <w:style w:type="table" w:styleId="TableGridLight">
    <w:name w:val="Grid Table Light"/>
    <w:basedOn w:val="TableNormal"/>
    <w:uiPriority w:val="40"/>
    <w:rsid w:val="00BF2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60905"/>
    <w:pPr>
      <w:tabs>
        <w:tab w:val="center" w:pos="4680"/>
        <w:tab w:val="right" w:pos="9360"/>
      </w:tabs>
    </w:pPr>
  </w:style>
  <w:style w:type="character" w:customStyle="1" w:styleId="HeaderChar">
    <w:name w:val="Header Char"/>
    <w:basedOn w:val="DefaultParagraphFont"/>
    <w:link w:val="Header"/>
    <w:uiPriority w:val="99"/>
    <w:rsid w:val="006609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0905"/>
    <w:pPr>
      <w:tabs>
        <w:tab w:val="center" w:pos="4680"/>
        <w:tab w:val="right" w:pos="9360"/>
      </w:tabs>
    </w:pPr>
  </w:style>
  <w:style w:type="character" w:customStyle="1" w:styleId="FooterChar">
    <w:name w:val="Footer Char"/>
    <w:basedOn w:val="DefaultParagraphFont"/>
    <w:link w:val="Footer"/>
    <w:uiPriority w:val="99"/>
    <w:rsid w:val="00660905"/>
    <w:rPr>
      <w:rFonts w:ascii="Times New Roman" w:eastAsia="Times New Roman" w:hAnsi="Times New Roman" w:cs="Times New Roman"/>
      <w:sz w:val="20"/>
      <w:szCs w:val="20"/>
    </w:rPr>
  </w:style>
  <w:style w:type="paragraph" w:customStyle="1" w:styleId="Default">
    <w:name w:val="Default"/>
    <w:rsid w:val="0070506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146652"/>
    <w:pPr>
      <w:autoSpaceDE/>
      <w:autoSpaceDN/>
    </w:pPr>
    <w:rPr>
      <w:rFonts w:ascii="Calibri" w:eastAsiaTheme="minorHAnsi" w:hAnsi="Calibri" w:cs="Calibri"/>
      <w:sz w:val="22"/>
      <w:szCs w:val="22"/>
    </w:rPr>
  </w:style>
  <w:style w:type="table" w:styleId="TableGrid">
    <w:name w:val="Table Grid"/>
    <w:basedOn w:val="TableNormal"/>
    <w:uiPriority w:val="39"/>
    <w:rsid w:val="0032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901">
      <w:bodyDiv w:val="1"/>
      <w:marLeft w:val="0"/>
      <w:marRight w:val="0"/>
      <w:marTop w:val="0"/>
      <w:marBottom w:val="0"/>
      <w:divBdr>
        <w:top w:val="none" w:sz="0" w:space="0" w:color="auto"/>
        <w:left w:val="none" w:sz="0" w:space="0" w:color="auto"/>
        <w:bottom w:val="none" w:sz="0" w:space="0" w:color="auto"/>
        <w:right w:val="none" w:sz="0" w:space="0" w:color="auto"/>
      </w:divBdr>
    </w:div>
    <w:div w:id="53240367">
      <w:bodyDiv w:val="1"/>
      <w:marLeft w:val="0"/>
      <w:marRight w:val="0"/>
      <w:marTop w:val="0"/>
      <w:marBottom w:val="0"/>
      <w:divBdr>
        <w:top w:val="none" w:sz="0" w:space="0" w:color="auto"/>
        <w:left w:val="none" w:sz="0" w:space="0" w:color="auto"/>
        <w:bottom w:val="none" w:sz="0" w:space="0" w:color="auto"/>
        <w:right w:val="none" w:sz="0" w:space="0" w:color="auto"/>
      </w:divBdr>
    </w:div>
    <w:div w:id="75328294">
      <w:bodyDiv w:val="1"/>
      <w:marLeft w:val="0"/>
      <w:marRight w:val="0"/>
      <w:marTop w:val="0"/>
      <w:marBottom w:val="0"/>
      <w:divBdr>
        <w:top w:val="none" w:sz="0" w:space="0" w:color="auto"/>
        <w:left w:val="none" w:sz="0" w:space="0" w:color="auto"/>
        <w:bottom w:val="none" w:sz="0" w:space="0" w:color="auto"/>
        <w:right w:val="none" w:sz="0" w:space="0" w:color="auto"/>
      </w:divBdr>
    </w:div>
    <w:div w:id="92169586">
      <w:bodyDiv w:val="1"/>
      <w:marLeft w:val="0"/>
      <w:marRight w:val="0"/>
      <w:marTop w:val="0"/>
      <w:marBottom w:val="0"/>
      <w:divBdr>
        <w:top w:val="none" w:sz="0" w:space="0" w:color="auto"/>
        <w:left w:val="none" w:sz="0" w:space="0" w:color="auto"/>
        <w:bottom w:val="none" w:sz="0" w:space="0" w:color="auto"/>
        <w:right w:val="none" w:sz="0" w:space="0" w:color="auto"/>
      </w:divBdr>
    </w:div>
    <w:div w:id="123622694">
      <w:bodyDiv w:val="1"/>
      <w:marLeft w:val="0"/>
      <w:marRight w:val="0"/>
      <w:marTop w:val="0"/>
      <w:marBottom w:val="0"/>
      <w:divBdr>
        <w:top w:val="none" w:sz="0" w:space="0" w:color="auto"/>
        <w:left w:val="none" w:sz="0" w:space="0" w:color="auto"/>
        <w:bottom w:val="none" w:sz="0" w:space="0" w:color="auto"/>
        <w:right w:val="none" w:sz="0" w:space="0" w:color="auto"/>
      </w:divBdr>
    </w:div>
    <w:div w:id="128323701">
      <w:bodyDiv w:val="1"/>
      <w:marLeft w:val="0"/>
      <w:marRight w:val="0"/>
      <w:marTop w:val="0"/>
      <w:marBottom w:val="0"/>
      <w:divBdr>
        <w:top w:val="none" w:sz="0" w:space="0" w:color="auto"/>
        <w:left w:val="none" w:sz="0" w:space="0" w:color="auto"/>
        <w:bottom w:val="none" w:sz="0" w:space="0" w:color="auto"/>
        <w:right w:val="none" w:sz="0" w:space="0" w:color="auto"/>
      </w:divBdr>
    </w:div>
    <w:div w:id="148447368">
      <w:bodyDiv w:val="1"/>
      <w:marLeft w:val="0"/>
      <w:marRight w:val="0"/>
      <w:marTop w:val="0"/>
      <w:marBottom w:val="0"/>
      <w:divBdr>
        <w:top w:val="none" w:sz="0" w:space="0" w:color="auto"/>
        <w:left w:val="none" w:sz="0" w:space="0" w:color="auto"/>
        <w:bottom w:val="none" w:sz="0" w:space="0" w:color="auto"/>
        <w:right w:val="none" w:sz="0" w:space="0" w:color="auto"/>
      </w:divBdr>
    </w:div>
    <w:div w:id="154761257">
      <w:bodyDiv w:val="1"/>
      <w:marLeft w:val="0"/>
      <w:marRight w:val="0"/>
      <w:marTop w:val="0"/>
      <w:marBottom w:val="0"/>
      <w:divBdr>
        <w:top w:val="none" w:sz="0" w:space="0" w:color="auto"/>
        <w:left w:val="none" w:sz="0" w:space="0" w:color="auto"/>
        <w:bottom w:val="none" w:sz="0" w:space="0" w:color="auto"/>
        <w:right w:val="none" w:sz="0" w:space="0" w:color="auto"/>
      </w:divBdr>
    </w:div>
    <w:div w:id="174416621">
      <w:bodyDiv w:val="1"/>
      <w:marLeft w:val="0"/>
      <w:marRight w:val="0"/>
      <w:marTop w:val="0"/>
      <w:marBottom w:val="0"/>
      <w:divBdr>
        <w:top w:val="none" w:sz="0" w:space="0" w:color="auto"/>
        <w:left w:val="none" w:sz="0" w:space="0" w:color="auto"/>
        <w:bottom w:val="none" w:sz="0" w:space="0" w:color="auto"/>
        <w:right w:val="none" w:sz="0" w:space="0" w:color="auto"/>
      </w:divBdr>
    </w:div>
    <w:div w:id="220754790">
      <w:bodyDiv w:val="1"/>
      <w:marLeft w:val="0"/>
      <w:marRight w:val="0"/>
      <w:marTop w:val="0"/>
      <w:marBottom w:val="0"/>
      <w:divBdr>
        <w:top w:val="none" w:sz="0" w:space="0" w:color="auto"/>
        <w:left w:val="none" w:sz="0" w:space="0" w:color="auto"/>
        <w:bottom w:val="none" w:sz="0" w:space="0" w:color="auto"/>
        <w:right w:val="none" w:sz="0" w:space="0" w:color="auto"/>
      </w:divBdr>
    </w:div>
    <w:div w:id="234436532">
      <w:bodyDiv w:val="1"/>
      <w:marLeft w:val="0"/>
      <w:marRight w:val="0"/>
      <w:marTop w:val="0"/>
      <w:marBottom w:val="0"/>
      <w:divBdr>
        <w:top w:val="none" w:sz="0" w:space="0" w:color="auto"/>
        <w:left w:val="none" w:sz="0" w:space="0" w:color="auto"/>
        <w:bottom w:val="none" w:sz="0" w:space="0" w:color="auto"/>
        <w:right w:val="none" w:sz="0" w:space="0" w:color="auto"/>
      </w:divBdr>
    </w:div>
    <w:div w:id="249656541">
      <w:bodyDiv w:val="1"/>
      <w:marLeft w:val="0"/>
      <w:marRight w:val="0"/>
      <w:marTop w:val="0"/>
      <w:marBottom w:val="0"/>
      <w:divBdr>
        <w:top w:val="none" w:sz="0" w:space="0" w:color="auto"/>
        <w:left w:val="none" w:sz="0" w:space="0" w:color="auto"/>
        <w:bottom w:val="none" w:sz="0" w:space="0" w:color="auto"/>
        <w:right w:val="none" w:sz="0" w:space="0" w:color="auto"/>
      </w:divBdr>
    </w:div>
    <w:div w:id="322708420">
      <w:bodyDiv w:val="1"/>
      <w:marLeft w:val="0"/>
      <w:marRight w:val="0"/>
      <w:marTop w:val="0"/>
      <w:marBottom w:val="0"/>
      <w:divBdr>
        <w:top w:val="none" w:sz="0" w:space="0" w:color="auto"/>
        <w:left w:val="none" w:sz="0" w:space="0" w:color="auto"/>
        <w:bottom w:val="none" w:sz="0" w:space="0" w:color="auto"/>
        <w:right w:val="none" w:sz="0" w:space="0" w:color="auto"/>
      </w:divBdr>
    </w:div>
    <w:div w:id="323631353">
      <w:bodyDiv w:val="1"/>
      <w:marLeft w:val="0"/>
      <w:marRight w:val="0"/>
      <w:marTop w:val="0"/>
      <w:marBottom w:val="0"/>
      <w:divBdr>
        <w:top w:val="none" w:sz="0" w:space="0" w:color="auto"/>
        <w:left w:val="none" w:sz="0" w:space="0" w:color="auto"/>
        <w:bottom w:val="none" w:sz="0" w:space="0" w:color="auto"/>
        <w:right w:val="none" w:sz="0" w:space="0" w:color="auto"/>
      </w:divBdr>
    </w:div>
    <w:div w:id="379592457">
      <w:bodyDiv w:val="1"/>
      <w:marLeft w:val="0"/>
      <w:marRight w:val="0"/>
      <w:marTop w:val="0"/>
      <w:marBottom w:val="0"/>
      <w:divBdr>
        <w:top w:val="none" w:sz="0" w:space="0" w:color="auto"/>
        <w:left w:val="none" w:sz="0" w:space="0" w:color="auto"/>
        <w:bottom w:val="none" w:sz="0" w:space="0" w:color="auto"/>
        <w:right w:val="none" w:sz="0" w:space="0" w:color="auto"/>
      </w:divBdr>
    </w:div>
    <w:div w:id="400175125">
      <w:bodyDiv w:val="1"/>
      <w:marLeft w:val="0"/>
      <w:marRight w:val="0"/>
      <w:marTop w:val="0"/>
      <w:marBottom w:val="0"/>
      <w:divBdr>
        <w:top w:val="none" w:sz="0" w:space="0" w:color="auto"/>
        <w:left w:val="none" w:sz="0" w:space="0" w:color="auto"/>
        <w:bottom w:val="none" w:sz="0" w:space="0" w:color="auto"/>
        <w:right w:val="none" w:sz="0" w:space="0" w:color="auto"/>
      </w:divBdr>
    </w:div>
    <w:div w:id="487399774">
      <w:bodyDiv w:val="1"/>
      <w:marLeft w:val="0"/>
      <w:marRight w:val="0"/>
      <w:marTop w:val="0"/>
      <w:marBottom w:val="0"/>
      <w:divBdr>
        <w:top w:val="none" w:sz="0" w:space="0" w:color="auto"/>
        <w:left w:val="none" w:sz="0" w:space="0" w:color="auto"/>
        <w:bottom w:val="none" w:sz="0" w:space="0" w:color="auto"/>
        <w:right w:val="none" w:sz="0" w:space="0" w:color="auto"/>
      </w:divBdr>
    </w:div>
    <w:div w:id="547843964">
      <w:bodyDiv w:val="1"/>
      <w:marLeft w:val="0"/>
      <w:marRight w:val="0"/>
      <w:marTop w:val="0"/>
      <w:marBottom w:val="0"/>
      <w:divBdr>
        <w:top w:val="none" w:sz="0" w:space="0" w:color="auto"/>
        <w:left w:val="none" w:sz="0" w:space="0" w:color="auto"/>
        <w:bottom w:val="none" w:sz="0" w:space="0" w:color="auto"/>
        <w:right w:val="none" w:sz="0" w:space="0" w:color="auto"/>
      </w:divBdr>
    </w:div>
    <w:div w:id="575673296">
      <w:bodyDiv w:val="1"/>
      <w:marLeft w:val="0"/>
      <w:marRight w:val="0"/>
      <w:marTop w:val="0"/>
      <w:marBottom w:val="0"/>
      <w:divBdr>
        <w:top w:val="none" w:sz="0" w:space="0" w:color="auto"/>
        <w:left w:val="none" w:sz="0" w:space="0" w:color="auto"/>
        <w:bottom w:val="none" w:sz="0" w:space="0" w:color="auto"/>
        <w:right w:val="none" w:sz="0" w:space="0" w:color="auto"/>
      </w:divBdr>
    </w:div>
    <w:div w:id="582955538">
      <w:bodyDiv w:val="1"/>
      <w:marLeft w:val="0"/>
      <w:marRight w:val="0"/>
      <w:marTop w:val="0"/>
      <w:marBottom w:val="0"/>
      <w:divBdr>
        <w:top w:val="none" w:sz="0" w:space="0" w:color="auto"/>
        <w:left w:val="none" w:sz="0" w:space="0" w:color="auto"/>
        <w:bottom w:val="none" w:sz="0" w:space="0" w:color="auto"/>
        <w:right w:val="none" w:sz="0" w:space="0" w:color="auto"/>
      </w:divBdr>
    </w:div>
    <w:div w:id="722100515">
      <w:bodyDiv w:val="1"/>
      <w:marLeft w:val="0"/>
      <w:marRight w:val="0"/>
      <w:marTop w:val="0"/>
      <w:marBottom w:val="0"/>
      <w:divBdr>
        <w:top w:val="none" w:sz="0" w:space="0" w:color="auto"/>
        <w:left w:val="none" w:sz="0" w:space="0" w:color="auto"/>
        <w:bottom w:val="none" w:sz="0" w:space="0" w:color="auto"/>
        <w:right w:val="none" w:sz="0" w:space="0" w:color="auto"/>
      </w:divBdr>
    </w:div>
    <w:div w:id="739140303">
      <w:bodyDiv w:val="1"/>
      <w:marLeft w:val="0"/>
      <w:marRight w:val="0"/>
      <w:marTop w:val="0"/>
      <w:marBottom w:val="0"/>
      <w:divBdr>
        <w:top w:val="none" w:sz="0" w:space="0" w:color="auto"/>
        <w:left w:val="none" w:sz="0" w:space="0" w:color="auto"/>
        <w:bottom w:val="none" w:sz="0" w:space="0" w:color="auto"/>
        <w:right w:val="none" w:sz="0" w:space="0" w:color="auto"/>
      </w:divBdr>
    </w:div>
    <w:div w:id="844587756">
      <w:bodyDiv w:val="1"/>
      <w:marLeft w:val="0"/>
      <w:marRight w:val="0"/>
      <w:marTop w:val="0"/>
      <w:marBottom w:val="0"/>
      <w:divBdr>
        <w:top w:val="none" w:sz="0" w:space="0" w:color="auto"/>
        <w:left w:val="none" w:sz="0" w:space="0" w:color="auto"/>
        <w:bottom w:val="none" w:sz="0" w:space="0" w:color="auto"/>
        <w:right w:val="none" w:sz="0" w:space="0" w:color="auto"/>
      </w:divBdr>
    </w:div>
    <w:div w:id="861406668">
      <w:bodyDiv w:val="1"/>
      <w:marLeft w:val="0"/>
      <w:marRight w:val="0"/>
      <w:marTop w:val="0"/>
      <w:marBottom w:val="0"/>
      <w:divBdr>
        <w:top w:val="none" w:sz="0" w:space="0" w:color="auto"/>
        <w:left w:val="none" w:sz="0" w:space="0" w:color="auto"/>
        <w:bottom w:val="none" w:sz="0" w:space="0" w:color="auto"/>
        <w:right w:val="none" w:sz="0" w:space="0" w:color="auto"/>
      </w:divBdr>
    </w:div>
    <w:div w:id="879052602">
      <w:bodyDiv w:val="1"/>
      <w:marLeft w:val="0"/>
      <w:marRight w:val="0"/>
      <w:marTop w:val="0"/>
      <w:marBottom w:val="0"/>
      <w:divBdr>
        <w:top w:val="none" w:sz="0" w:space="0" w:color="auto"/>
        <w:left w:val="none" w:sz="0" w:space="0" w:color="auto"/>
        <w:bottom w:val="none" w:sz="0" w:space="0" w:color="auto"/>
        <w:right w:val="none" w:sz="0" w:space="0" w:color="auto"/>
      </w:divBdr>
    </w:div>
    <w:div w:id="943729865">
      <w:bodyDiv w:val="1"/>
      <w:marLeft w:val="0"/>
      <w:marRight w:val="0"/>
      <w:marTop w:val="0"/>
      <w:marBottom w:val="0"/>
      <w:divBdr>
        <w:top w:val="none" w:sz="0" w:space="0" w:color="auto"/>
        <w:left w:val="none" w:sz="0" w:space="0" w:color="auto"/>
        <w:bottom w:val="none" w:sz="0" w:space="0" w:color="auto"/>
        <w:right w:val="none" w:sz="0" w:space="0" w:color="auto"/>
      </w:divBdr>
    </w:div>
    <w:div w:id="1030565780">
      <w:bodyDiv w:val="1"/>
      <w:marLeft w:val="0"/>
      <w:marRight w:val="0"/>
      <w:marTop w:val="0"/>
      <w:marBottom w:val="0"/>
      <w:divBdr>
        <w:top w:val="none" w:sz="0" w:space="0" w:color="auto"/>
        <w:left w:val="none" w:sz="0" w:space="0" w:color="auto"/>
        <w:bottom w:val="none" w:sz="0" w:space="0" w:color="auto"/>
        <w:right w:val="none" w:sz="0" w:space="0" w:color="auto"/>
      </w:divBdr>
    </w:div>
    <w:div w:id="1060709596">
      <w:bodyDiv w:val="1"/>
      <w:marLeft w:val="0"/>
      <w:marRight w:val="0"/>
      <w:marTop w:val="0"/>
      <w:marBottom w:val="0"/>
      <w:divBdr>
        <w:top w:val="none" w:sz="0" w:space="0" w:color="auto"/>
        <w:left w:val="none" w:sz="0" w:space="0" w:color="auto"/>
        <w:bottom w:val="none" w:sz="0" w:space="0" w:color="auto"/>
        <w:right w:val="none" w:sz="0" w:space="0" w:color="auto"/>
      </w:divBdr>
    </w:div>
    <w:div w:id="1136334138">
      <w:bodyDiv w:val="1"/>
      <w:marLeft w:val="0"/>
      <w:marRight w:val="0"/>
      <w:marTop w:val="0"/>
      <w:marBottom w:val="0"/>
      <w:divBdr>
        <w:top w:val="none" w:sz="0" w:space="0" w:color="auto"/>
        <w:left w:val="none" w:sz="0" w:space="0" w:color="auto"/>
        <w:bottom w:val="none" w:sz="0" w:space="0" w:color="auto"/>
        <w:right w:val="none" w:sz="0" w:space="0" w:color="auto"/>
      </w:divBdr>
    </w:div>
    <w:div w:id="1139759857">
      <w:bodyDiv w:val="1"/>
      <w:marLeft w:val="0"/>
      <w:marRight w:val="0"/>
      <w:marTop w:val="0"/>
      <w:marBottom w:val="0"/>
      <w:divBdr>
        <w:top w:val="none" w:sz="0" w:space="0" w:color="auto"/>
        <w:left w:val="none" w:sz="0" w:space="0" w:color="auto"/>
        <w:bottom w:val="none" w:sz="0" w:space="0" w:color="auto"/>
        <w:right w:val="none" w:sz="0" w:space="0" w:color="auto"/>
      </w:divBdr>
    </w:div>
    <w:div w:id="1287586663">
      <w:bodyDiv w:val="1"/>
      <w:marLeft w:val="0"/>
      <w:marRight w:val="0"/>
      <w:marTop w:val="0"/>
      <w:marBottom w:val="0"/>
      <w:divBdr>
        <w:top w:val="none" w:sz="0" w:space="0" w:color="auto"/>
        <w:left w:val="none" w:sz="0" w:space="0" w:color="auto"/>
        <w:bottom w:val="none" w:sz="0" w:space="0" w:color="auto"/>
        <w:right w:val="none" w:sz="0" w:space="0" w:color="auto"/>
      </w:divBdr>
    </w:div>
    <w:div w:id="1363898652">
      <w:bodyDiv w:val="1"/>
      <w:marLeft w:val="0"/>
      <w:marRight w:val="0"/>
      <w:marTop w:val="0"/>
      <w:marBottom w:val="0"/>
      <w:divBdr>
        <w:top w:val="none" w:sz="0" w:space="0" w:color="auto"/>
        <w:left w:val="none" w:sz="0" w:space="0" w:color="auto"/>
        <w:bottom w:val="none" w:sz="0" w:space="0" w:color="auto"/>
        <w:right w:val="none" w:sz="0" w:space="0" w:color="auto"/>
      </w:divBdr>
    </w:div>
    <w:div w:id="1591962354">
      <w:bodyDiv w:val="1"/>
      <w:marLeft w:val="0"/>
      <w:marRight w:val="0"/>
      <w:marTop w:val="0"/>
      <w:marBottom w:val="0"/>
      <w:divBdr>
        <w:top w:val="none" w:sz="0" w:space="0" w:color="auto"/>
        <w:left w:val="none" w:sz="0" w:space="0" w:color="auto"/>
        <w:bottom w:val="none" w:sz="0" w:space="0" w:color="auto"/>
        <w:right w:val="none" w:sz="0" w:space="0" w:color="auto"/>
      </w:divBdr>
    </w:div>
    <w:div w:id="1674410606">
      <w:bodyDiv w:val="1"/>
      <w:marLeft w:val="0"/>
      <w:marRight w:val="0"/>
      <w:marTop w:val="0"/>
      <w:marBottom w:val="0"/>
      <w:divBdr>
        <w:top w:val="none" w:sz="0" w:space="0" w:color="auto"/>
        <w:left w:val="none" w:sz="0" w:space="0" w:color="auto"/>
        <w:bottom w:val="none" w:sz="0" w:space="0" w:color="auto"/>
        <w:right w:val="none" w:sz="0" w:space="0" w:color="auto"/>
      </w:divBdr>
    </w:div>
    <w:div w:id="1690832496">
      <w:bodyDiv w:val="1"/>
      <w:marLeft w:val="0"/>
      <w:marRight w:val="0"/>
      <w:marTop w:val="0"/>
      <w:marBottom w:val="0"/>
      <w:divBdr>
        <w:top w:val="none" w:sz="0" w:space="0" w:color="auto"/>
        <w:left w:val="none" w:sz="0" w:space="0" w:color="auto"/>
        <w:bottom w:val="none" w:sz="0" w:space="0" w:color="auto"/>
        <w:right w:val="none" w:sz="0" w:space="0" w:color="auto"/>
      </w:divBdr>
    </w:div>
    <w:div w:id="1720205792">
      <w:bodyDiv w:val="1"/>
      <w:marLeft w:val="0"/>
      <w:marRight w:val="0"/>
      <w:marTop w:val="0"/>
      <w:marBottom w:val="0"/>
      <w:divBdr>
        <w:top w:val="none" w:sz="0" w:space="0" w:color="auto"/>
        <w:left w:val="none" w:sz="0" w:space="0" w:color="auto"/>
        <w:bottom w:val="none" w:sz="0" w:space="0" w:color="auto"/>
        <w:right w:val="none" w:sz="0" w:space="0" w:color="auto"/>
      </w:divBdr>
    </w:div>
    <w:div w:id="1741096024">
      <w:bodyDiv w:val="1"/>
      <w:marLeft w:val="0"/>
      <w:marRight w:val="0"/>
      <w:marTop w:val="0"/>
      <w:marBottom w:val="0"/>
      <w:divBdr>
        <w:top w:val="none" w:sz="0" w:space="0" w:color="auto"/>
        <w:left w:val="none" w:sz="0" w:space="0" w:color="auto"/>
        <w:bottom w:val="none" w:sz="0" w:space="0" w:color="auto"/>
        <w:right w:val="none" w:sz="0" w:space="0" w:color="auto"/>
      </w:divBdr>
    </w:div>
    <w:div w:id="1754626782">
      <w:bodyDiv w:val="1"/>
      <w:marLeft w:val="0"/>
      <w:marRight w:val="0"/>
      <w:marTop w:val="0"/>
      <w:marBottom w:val="0"/>
      <w:divBdr>
        <w:top w:val="none" w:sz="0" w:space="0" w:color="auto"/>
        <w:left w:val="none" w:sz="0" w:space="0" w:color="auto"/>
        <w:bottom w:val="none" w:sz="0" w:space="0" w:color="auto"/>
        <w:right w:val="none" w:sz="0" w:space="0" w:color="auto"/>
      </w:divBdr>
    </w:div>
    <w:div w:id="1790390373">
      <w:bodyDiv w:val="1"/>
      <w:marLeft w:val="0"/>
      <w:marRight w:val="0"/>
      <w:marTop w:val="0"/>
      <w:marBottom w:val="0"/>
      <w:divBdr>
        <w:top w:val="none" w:sz="0" w:space="0" w:color="auto"/>
        <w:left w:val="none" w:sz="0" w:space="0" w:color="auto"/>
        <w:bottom w:val="none" w:sz="0" w:space="0" w:color="auto"/>
        <w:right w:val="none" w:sz="0" w:space="0" w:color="auto"/>
      </w:divBdr>
    </w:div>
    <w:div w:id="1793787717">
      <w:bodyDiv w:val="1"/>
      <w:marLeft w:val="0"/>
      <w:marRight w:val="0"/>
      <w:marTop w:val="0"/>
      <w:marBottom w:val="0"/>
      <w:divBdr>
        <w:top w:val="none" w:sz="0" w:space="0" w:color="auto"/>
        <w:left w:val="none" w:sz="0" w:space="0" w:color="auto"/>
        <w:bottom w:val="none" w:sz="0" w:space="0" w:color="auto"/>
        <w:right w:val="none" w:sz="0" w:space="0" w:color="auto"/>
      </w:divBdr>
    </w:div>
    <w:div w:id="1891451401">
      <w:bodyDiv w:val="1"/>
      <w:marLeft w:val="0"/>
      <w:marRight w:val="0"/>
      <w:marTop w:val="0"/>
      <w:marBottom w:val="0"/>
      <w:divBdr>
        <w:top w:val="none" w:sz="0" w:space="0" w:color="auto"/>
        <w:left w:val="none" w:sz="0" w:space="0" w:color="auto"/>
        <w:bottom w:val="none" w:sz="0" w:space="0" w:color="auto"/>
        <w:right w:val="none" w:sz="0" w:space="0" w:color="auto"/>
      </w:divBdr>
    </w:div>
    <w:div w:id="2021590292">
      <w:bodyDiv w:val="1"/>
      <w:marLeft w:val="0"/>
      <w:marRight w:val="0"/>
      <w:marTop w:val="0"/>
      <w:marBottom w:val="0"/>
      <w:divBdr>
        <w:top w:val="none" w:sz="0" w:space="0" w:color="auto"/>
        <w:left w:val="none" w:sz="0" w:space="0" w:color="auto"/>
        <w:bottom w:val="none" w:sz="0" w:space="0" w:color="auto"/>
        <w:right w:val="none" w:sz="0" w:space="0" w:color="auto"/>
      </w:divBdr>
    </w:div>
    <w:div w:id="2055227834">
      <w:bodyDiv w:val="1"/>
      <w:marLeft w:val="0"/>
      <w:marRight w:val="0"/>
      <w:marTop w:val="0"/>
      <w:marBottom w:val="0"/>
      <w:divBdr>
        <w:top w:val="none" w:sz="0" w:space="0" w:color="auto"/>
        <w:left w:val="none" w:sz="0" w:space="0" w:color="auto"/>
        <w:bottom w:val="none" w:sz="0" w:space="0" w:color="auto"/>
        <w:right w:val="none" w:sz="0" w:space="0" w:color="auto"/>
      </w:divBdr>
    </w:div>
    <w:div w:id="2057969594">
      <w:bodyDiv w:val="1"/>
      <w:marLeft w:val="0"/>
      <w:marRight w:val="0"/>
      <w:marTop w:val="0"/>
      <w:marBottom w:val="0"/>
      <w:divBdr>
        <w:top w:val="none" w:sz="0" w:space="0" w:color="auto"/>
        <w:left w:val="none" w:sz="0" w:space="0" w:color="auto"/>
        <w:bottom w:val="none" w:sz="0" w:space="0" w:color="auto"/>
        <w:right w:val="none" w:sz="0" w:space="0" w:color="auto"/>
      </w:divBdr>
    </w:div>
    <w:div w:id="20751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4999d-531e-4b8c-be19-a035652802af">
      <Terms xmlns="http://schemas.microsoft.com/office/infopath/2007/PartnerControls"/>
    </lcf76f155ced4ddcb4097134ff3c332f>
    <TaxCatchAll xmlns="d1cf742d-591e-49df-bdee-1d2663ac1a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DA1AB11732B448A71D9F3CA63A0E2C" ma:contentTypeVersion="14" ma:contentTypeDescription="Create a new document." ma:contentTypeScope="" ma:versionID="5a6707821507a2b6bd4bd9e3e0995524">
  <xsd:schema xmlns:xsd="http://www.w3.org/2001/XMLSchema" xmlns:xs="http://www.w3.org/2001/XMLSchema" xmlns:p="http://schemas.microsoft.com/office/2006/metadata/properties" xmlns:ns2="c6b4999d-531e-4b8c-be19-a035652802af" xmlns:ns3="d1cf742d-591e-49df-bdee-1d2663ac1ab9" targetNamespace="http://schemas.microsoft.com/office/2006/metadata/properties" ma:root="true" ma:fieldsID="451cc05edc19fbb3443f5c7f9c232f31" ns2:_="" ns3:_="">
    <xsd:import namespace="c6b4999d-531e-4b8c-be19-a035652802af"/>
    <xsd:import namespace="d1cf742d-591e-49df-bdee-1d2663ac1a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4999d-531e-4b8c-be19-a03565280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f15f37-4477-4282-be86-b586e05e52b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f742d-591e-49df-bdee-1d2663ac1a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5cc42-e64d-4bb5-94c7-7b1469454645}" ma:internalName="TaxCatchAll" ma:showField="CatchAllData" ma:web="d1cf742d-591e-49df-bdee-1d2663ac1a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35F2C-C083-4168-B99C-CB5922404B42}">
  <ds:schemaRefs>
    <ds:schemaRef ds:uri="http://schemas.openxmlformats.org/officeDocument/2006/bibliography"/>
  </ds:schemaRefs>
</ds:datastoreItem>
</file>

<file path=customXml/itemProps2.xml><?xml version="1.0" encoding="utf-8"?>
<ds:datastoreItem xmlns:ds="http://schemas.openxmlformats.org/officeDocument/2006/customXml" ds:itemID="{13B198D2-1638-4B51-94F3-E33CAF9F817F}">
  <ds:schemaRefs>
    <ds:schemaRef ds:uri="http://schemas.microsoft.com/sharepoint/v3/contenttype/forms"/>
  </ds:schemaRefs>
</ds:datastoreItem>
</file>

<file path=customXml/itemProps3.xml><?xml version="1.0" encoding="utf-8"?>
<ds:datastoreItem xmlns:ds="http://schemas.openxmlformats.org/officeDocument/2006/customXml" ds:itemID="{3A4129E9-BB77-4F23-9F17-AE5FB2B52EB3}">
  <ds:schemaRef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1cf742d-591e-49df-bdee-1d2663ac1ab9"/>
    <ds:schemaRef ds:uri="c6b4999d-531e-4b8c-be19-a035652802af"/>
    <ds:schemaRef ds:uri="http://www.w3.org/XML/1998/namespace"/>
  </ds:schemaRefs>
</ds:datastoreItem>
</file>

<file path=customXml/itemProps4.xml><?xml version="1.0" encoding="utf-8"?>
<ds:datastoreItem xmlns:ds="http://schemas.openxmlformats.org/officeDocument/2006/customXml" ds:itemID="{E7D85F24-665F-45D4-84AE-3B044530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4999d-531e-4b8c-be19-a035652802af"/>
    <ds:schemaRef ds:uri="d1cf742d-591e-49df-bdee-1d2663ac1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Houston Downtown</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Chris</dc:creator>
  <cp:keywords/>
  <dc:description/>
  <cp:lastModifiedBy>Woods, Arthell</cp:lastModifiedBy>
  <cp:revision>2</cp:revision>
  <cp:lastPrinted>2024-04-05T16:26:00Z</cp:lastPrinted>
  <dcterms:created xsi:type="dcterms:W3CDTF">2024-06-06T16:42:00Z</dcterms:created>
  <dcterms:modified xsi:type="dcterms:W3CDTF">2024-06-06T16:42:00Z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0x010100C58A8C28CEF0324FAAE0FAB775F44709</vt:lpwstr>
  </property>
  <property fmtid="{D5CDD505-2E9C-101B-9397-08002B2CF9AE}" pid="3" name="MediaServiceImageTags">
    <vt:lpwstr/>
  </property>
</Properties>
</file>